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1E4" w14:textId="082101B7" w:rsidR="00B433B1" w:rsidRPr="00E5317A" w:rsidRDefault="00D43367" w:rsidP="0073678B">
      <w:pPr>
        <w:spacing w:before="120"/>
        <w:rPr>
          <w:sz w:val="22"/>
          <w:szCs w:val="22"/>
        </w:rPr>
      </w:pPr>
      <w:r w:rsidRPr="00E5317A">
        <w:rPr>
          <w:sz w:val="22"/>
          <w:szCs w:val="22"/>
        </w:rPr>
        <w:t>Second</w:t>
      </w:r>
      <w:r w:rsidR="00B433B1" w:rsidRPr="00E5317A">
        <w:rPr>
          <w:sz w:val="22"/>
          <w:szCs w:val="22"/>
        </w:rPr>
        <w:t xml:space="preserve"> </w:t>
      </w:r>
      <w:r w:rsidR="00FF1E85" w:rsidRPr="00E5317A">
        <w:rPr>
          <w:sz w:val="22"/>
          <w:szCs w:val="22"/>
        </w:rPr>
        <w:t xml:space="preserve">Session of the </w:t>
      </w:r>
      <w:r w:rsidR="00B433B1" w:rsidRPr="00E5317A">
        <w:rPr>
          <w:sz w:val="22"/>
          <w:szCs w:val="22"/>
        </w:rPr>
        <w:t>Assembly of SIDS DOCK</w:t>
      </w:r>
    </w:p>
    <w:p w14:paraId="282F4495" w14:textId="77777777" w:rsidR="00E5317A" w:rsidRPr="00E5317A" w:rsidRDefault="00E5317A" w:rsidP="0073678B">
      <w:pPr>
        <w:rPr>
          <w:sz w:val="22"/>
          <w:szCs w:val="22"/>
        </w:rPr>
      </w:pPr>
      <w:r w:rsidRPr="00E5317A">
        <w:rPr>
          <w:sz w:val="22"/>
          <w:szCs w:val="22"/>
        </w:rPr>
        <w:t>UN Headquarters, ECOSOC Chamber</w:t>
      </w:r>
    </w:p>
    <w:p w14:paraId="21582F28" w14:textId="2F4DD5FB" w:rsidR="00B433B1" w:rsidRPr="00E5317A" w:rsidRDefault="00E5317A" w:rsidP="0073678B">
      <w:pPr>
        <w:rPr>
          <w:sz w:val="22"/>
          <w:szCs w:val="22"/>
        </w:rPr>
      </w:pPr>
      <w:r w:rsidRPr="00E5317A">
        <w:rPr>
          <w:sz w:val="22"/>
          <w:szCs w:val="22"/>
        </w:rPr>
        <w:t>New York, New York</w:t>
      </w:r>
    </w:p>
    <w:p w14:paraId="4F15D784" w14:textId="11F10998" w:rsidR="00057ED4" w:rsidRPr="00E5317A" w:rsidRDefault="00D43367" w:rsidP="0073678B">
      <w:pPr>
        <w:rPr>
          <w:sz w:val="22"/>
          <w:szCs w:val="22"/>
        </w:rPr>
      </w:pPr>
      <w:r w:rsidRPr="00E5317A">
        <w:rPr>
          <w:sz w:val="22"/>
          <w:szCs w:val="22"/>
        </w:rPr>
        <w:t>24 September 2016</w:t>
      </w:r>
    </w:p>
    <w:p w14:paraId="29CDBF8D" w14:textId="51239423" w:rsidR="007346AF" w:rsidRPr="00E5317A" w:rsidRDefault="00AE1C14" w:rsidP="00E5317A">
      <w:pPr>
        <w:rPr>
          <w:sz w:val="22"/>
          <w:szCs w:val="22"/>
        </w:rPr>
      </w:pPr>
      <w:r>
        <w:rPr>
          <w:sz w:val="22"/>
          <w:szCs w:val="22"/>
        </w:rPr>
        <w:t>Agenda Item: 8</w:t>
      </w:r>
      <w:r w:rsidR="004078AF">
        <w:rPr>
          <w:sz w:val="22"/>
          <w:szCs w:val="22"/>
        </w:rPr>
        <w:t xml:space="preserve"> </w:t>
      </w:r>
    </w:p>
    <w:p w14:paraId="0DAEC37D" w14:textId="77777777" w:rsidR="00E5317A" w:rsidRDefault="00E5317A" w:rsidP="00E5317A">
      <w:pPr>
        <w:rPr>
          <w:sz w:val="22"/>
          <w:szCs w:val="22"/>
        </w:rPr>
      </w:pPr>
    </w:p>
    <w:p w14:paraId="734F83B4" w14:textId="77777777" w:rsidR="00AF123E" w:rsidRDefault="00AF123E" w:rsidP="00AF123E">
      <w:pPr>
        <w:rPr>
          <w:sz w:val="22"/>
          <w:szCs w:val="22"/>
        </w:rPr>
      </w:pPr>
    </w:p>
    <w:p w14:paraId="6195EB08" w14:textId="77777777" w:rsidR="00AF123E" w:rsidRDefault="00AF123E" w:rsidP="00AF123E">
      <w:pPr>
        <w:rPr>
          <w:b/>
          <w:sz w:val="28"/>
          <w:szCs w:val="28"/>
        </w:rPr>
      </w:pPr>
    </w:p>
    <w:p w14:paraId="1AF4F6F4" w14:textId="77777777" w:rsidR="00A73AF7" w:rsidRDefault="00A73AF7" w:rsidP="00EB76F8">
      <w:pPr>
        <w:widowControl w:val="0"/>
        <w:autoSpaceDE w:val="0"/>
        <w:autoSpaceDN w:val="0"/>
        <w:adjustRightInd w:val="0"/>
        <w:jc w:val="center"/>
        <w:rPr>
          <w:rFonts w:ascii="TimesNewRomanPS" w:hAnsi="TimesNewRomanPS" w:hint="eastAsia"/>
          <w:b/>
          <w:bCs/>
          <w:sz w:val="32"/>
          <w:szCs w:val="32"/>
        </w:rPr>
      </w:pPr>
    </w:p>
    <w:p w14:paraId="42B2B3A6" w14:textId="77777777" w:rsidR="00A73AF7" w:rsidRDefault="00A73AF7" w:rsidP="00EB76F8">
      <w:pPr>
        <w:widowControl w:val="0"/>
        <w:autoSpaceDE w:val="0"/>
        <w:autoSpaceDN w:val="0"/>
        <w:adjustRightInd w:val="0"/>
        <w:jc w:val="center"/>
        <w:rPr>
          <w:rFonts w:ascii="TimesNewRomanPS" w:hAnsi="TimesNewRomanPS" w:hint="eastAsia"/>
          <w:b/>
          <w:bCs/>
          <w:sz w:val="32"/>
          <w:szCs w:val="32"/>
        </w:rPr>
      </w:pPr>
    </w:p>
    <w:p w14:paraId="5CA2CC4E" w14:textId="77777777" w:rsidR="00A73AF7" w:rsidRDefault="00A73AF7" w:rsidP="00EB76F8">
      <w:pPr>
        <w:widowControl w:val="0"/>
        <w:autoSpaceDE w:val="0"/>
        <w:autoSpaceDN w:val="0"/>
        <w:adjustRightInd w:val="0"/>
        <w:jc w:val="center"/>
        <w:rPr>
          <w:rFonts w:ascii="TimesNewRomanPS" w:hAnsi="TimesNewRomanPS" w:hint="eastAsia"/>
          <w:b/>
          <w:bCs/>
          <w:sz w:val="32"/>
          <w:szCs w:val="32"/>
        </w:rPr>
      </w:pPr>
    </w:p>
    <w:p w14:paraId="6C84C6D7" w14:textId="77777777" w:rsidR="00A73AF7" w:rsidRDefault="00A73AF7" w:rsidP="00EB76F8">
      <w:pPr>
        <w:widowControl w:val="0"/>
        <w:autoSpaceDE w:val="0"/>
        <w:autoSpaceDN w:val="0"/>
        <w:adjustRightInd w:val="0"/>
        <w:jc w:val="center"/>
        <w:rPr>
          <w:rFonts w:ascii="TimesNewRomanPS" w:hAnsi="TimesNewRomanPS" w:hint="eastAsia"/>
          <w:b/>
          <w:bCs/>
          <w:sz w:val="32"/>
          <w:szCs w:val="32"/>
        </w:rPr>
      </w:pPr>
    </w:p>
    <w:p w14:paraId="3CCD25A2" w14:textId="77777777" w:rsidR="00A73AF7" w:rsidRDefault="00A73AF7" w:rsidP="00EB76F8">
      <w:pPr>
        <w:widowControl w:val="0"/>
        <w:autoSpaceDE w:val="0"/>
        <w:autoSpaceDN w:val="0"/>
        <w:adjustRightInd w:val="0"/>
        <w:jc w:val="center"/>
        <w:rPr>
          <w:rFonts w:ascii="TimesNewRomanPS" w:hAnsi="TimesNewRomanPS" w:hint="eastAsia"/>
          <w:b/>
          <w:bCs/>
          <w:sz w:val="32"/>
          <w:szCs w:val="32"/>
        </w:rPr>
      </w:pPr>
    </w:p>
    <w:p w14:paraId="252997B0" w14:textId="77777777" w:rsidR="00A73AF7" w:rsidRDefault="00A73AF7" w:rsidP="00EB76F8">
      <w:pPr>
        <w:widowControl w:val="0"/>
        <w:autoSpaceDE w:val="0"/>
        <w:autoSpaceDN w:val="0"/>
        <w:adjustRightInd w:val="0"/>
        <w:jc w:val="center"/>
        <w:rPr>
          <w:rFonts w:ascii="TimesNewRomanPS" w:hAnsi="TimesNewRomanPS" w:hint="eastAsia"/>
          <w:b/>
          <w:bCs/>
          <w:sz w:val="32"/>
          <w:szCs w:val="32"/>
        </w:rPr>
      </w:pPr>
    </w:p>
    <w:p w14:paraId="21E95A3D" w14:textId="108BA05B" w:rsidR="00226BF2" w:rsidRDefault="00AE1C14" w:rsidP="00EB76F8">
      <w:pPr>
        <w:widowControl w:val="0"/>
        <w:autoSpaceDE w:val="0"/>
        <w:autoSpaceDN w:val="0"/>
        <w:adjustRightInd w:val="0"/>
        <w:jc w:val="center"/>
        <w:rPr>
          <w:rFonts w:ascii="TimesNewRomanPS" w:hAnsi="TimesNewRomanPS" w:hint="eastAsia"/>
          <w:b/>
          <w:bCs/>
          <w:sz w:val="32"/>
          <w:szCs w:val="32"/>
        </w:rPr>
      </w:pPr>
      <w:r w:rsidRPr="00503E1F">
        <w:rPr>
          <w:rFonts w:ascii="TimesNewRomanPS" w:hAnsi="TimesNewRomanPS"/>
          <w:b/>
          <w:bCs/>
          <w:sz w:val="32"/>
          <w:szCs w:val="32"/>
        </w:rPr>
        <w:t xml:space="preserve">Work Programme and Budget for 2016 </w:t>
      </w:r>
      <w:r w:rsidR="00EB76F8">
        <w:rPr>
          <w:rFonts w:ascii="TimesNewRomanPS" w:hAnsi="TimesNewRomanPS"/>
          <w:b/>
          <w:bCs/>
          <w:sz w:val="32"/>
          <w:szCs w:val="32"/>
        </w:rPr>
        <w:t>–</w:t>
      </w:r>
      <w:r w:rsidRPr="00503E1F">
        <w:rPr>
          <w:rFonts w:ascii="TimesNewRomanPS" w:hAnsi="TimesNewRomanPS"/>
          <w:b/>
          <w:bCs/>
          <w:sz w:val="32"/>
          <w:szCs w:val="32"/>
        </w:rPr>
        <w:t xml:space="preserve"> 2021</w:t>
      </w:r>
    </w:p>
    <w:p w14:paraId="10378C69" w14:textId="77777777" w:rsidR="00226BF2" w:rsidRPr="007D7AB4" w:rsidRDefault="00226BF2" w:rsidP="00226BF2">
      <w:pPr>
        <w:widowControl w:val="0"/>
        <w:autoSpaceDE w:val="0"/>
        <w:autoSpaceDN w:val="0"/>
        <w:adjustRightInd w:val="0"/>
        <w:spacing w:after="240"/>
        <w:jc w:val="center"/>
        <w:rPr>
          <w:rFonts w:ascii="Times" w:hAnsi="Times" w:cs="Times"/>
          <w:b/>
          <w:sz w:val="28"/>
          <w:szCs w:val="28"/>
        </w:rPr>
      </w:pPr>
    </w:p>
    <w:p w14:paraId="5DC6BE56" w14:textId="77777777" w:rsidR="009805FA" w:rsidRDefault="009805FA" w:rsidP="009805FA">
      <w:pPr>
        <w:widowControl w:val="0"/>
        <w:autoSpaceDE w:val="0"/>
        <w:autoSpaceDN w:val="0"/>
        <w:adjustRightInd w:val="0"/>
        <w:jc w:val="center"/>
        <w:rPr>
          <w:rFonts w:ascii="Helvetica" w:hAnsi="Helvetica" w:cs="Helvetica"/>
          <w:b/>
          <w:bCs/>
          <w:sz w:val="28"/>
          <w:szCs w:val="28"/>
        </w:rPr>
      </w:pPr>
    </w:p>
    <w:p w14:paraId="7AC48797"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60929DD2"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73BD65C4"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43F6004C"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4F763342"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0499480B"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076D720A"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0CBCAB46"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3D035467"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43C9C132"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2E056379"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1FC5D74D"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4AF06F5F"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04ED7591"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24C3FE4A"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0DFF22B8"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0FE3AB6A" w14:textId="77777777" w:rsidR="00A73AF7" w:rsidRDefault="00A73AF7" w:rsidP="009805FA">
      <w:pPr>
        <w:widowControl w:val="0"/>
        <w:autoSpaceDE w:val="0"/>
        <w:autoSpaceDN w:val="0"/>
        <w:adjustRightInd w:val="0"/>
        <w:jc w:val="center"/>
        <w:rPr>
          <w:rFonts w:ascii="Helvetica" w:hAnsi="Helvetica" w:cs="Helvetica"/>
          <w:b/>
          <w:bCs/>
          <w:sz w:val="28"/>
          <w:szCs w:val="28"/>
        </w:rPr>
      </w:pPr>
    </w:p>
    <w:p w14:paraId="5F617237" w14:textId="77777777" w:rsidR="0089533B" w:rsidRDefault="0089533B" w:rsidP="0089533B">
      <w:pPr>
        <w:jc w:val="center"/>
      </w:pPr>
      <w:r>
        <w:rPr>
          <w:noProof/>
        </w:rPr>
        <w:lastRenderedPageBreak/>
        <w:drawing>
          <wp:inline distT="0" distB="0" distL="0" distR="0" wp14:anchorId="38678485" wp14:editId="7653A24D">
            <wp:extent cx="5514594" cy="8225807"/>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594" cy="8225807"/>
                    </a:xfrm>
                    <a:prstGeom prst="rect">
                      <a:avLst/>
                    </a:prstGeom>
                    <a:noFill/>
                    <a:ln>
                      <a:noFill/>
                    </a:ln>
                  </pic:spPr>
                </pic:pic>
              </a:graphicData>
            </a:graphic>
          </wp:inline>
        </w:drawing>
      </w:r>
    </w:p>
    <w:p w14:paraId="23845F7A" w14:textId="63A22B3B" w:rsidR="00A73AF7" w:rsidRDefault="00A73AF7" w:rsidP="00A73AF7"/>
    <w:p w14:paraId="2C33A852" w14:textId="77777777" w:rsidR="00A73AF7" w:rsidRDefault="00A73AF7" w:rsidP="009805FA">
      <w:pPr>
        <w:widowControl w:val="0"/>
        <w:autoSpaceDE w:val="0"/>
        <w:autoSpaceDN w:val="0"/>
        <w:adjustRightInd w:val="0"/>
        <w:jc w:val="center"/>
        <w:rPr>
          <w:b/>
          <w:bCs/>
          <w:sz w:val="32"/>
          <w:szCs w:val="32"/>
        </w:rPr>
      </w:pPr>
    </w:p>
    <w:p w14:paraId="018668D3" w14:textId="77777777" w:rsidR="0089533B" w:rsidRDefault="0089533B" w:rsidP="009805FA">
      <w:pPr>
        <w:widowControl w:val="0"/>
        <w:autoSpaceDE w:val="0"/>
        <w:autoSpaceDN w:val="0"/>
        <w:adjustRightInd w:val="0"/>
        <w:jc w:val="center"/>
        <w:rPr>
          <w:b/>
          <w:bCs/>
          <w:sz w:val="32"/>
          <w:szCs w:val="32"/>
        </w:rPr>
      </w:pPr>
    </w:p>
    <w:p w14:paraId="2C80C914" w14:textId="77777777" w:rsidR="009805FA" w:rsidRPr="00336545" w:rsidRDefault="009805FA" w:rsidP="009805FA">
      <w:pPr>
        <w:widowControl w:val="0"/>
        <w:autoSpaceDE w:val="0"/>
        <w:autoSpaceDN w:val="0"/>
        <w:adjustRightInd w:val="0"/>
        <w:jc w:val="center"/>
        <w:rPr>
          <w:b/>
          <w:bCs/>
          <w:sz w:val="32"/>
          <w:szCs w:val="32"/>
        </w:rPr>
      </w:pPr>
      <w:r w:rsidRPr="00336545">
        <w:rPr>
          <w:b/>
          <w:bCs/>
          <w:sz w:val="32"/>
          <w:szCs w:val="32"/>
        </w:rPr>
        <w:t>ANNEX</w:t>
      </w:r>
    </w:p>
    <w:p w14:paraId="63AEC3F4" w14:textId="77777777" w:rsidR="009805FA" w:rsidRPr="00E45E6C" w:rsidRDefault="009805FA" w:rsidP="009805FA">
      <w:pPr>
        <w:widowControl w:val="0"/>
        <w:autoSpaceDE w:val="0"/>
        <w:autoSpaceDN w:val="0"/>
        <w:adjustRightInd w:val="0"/>
        <w:rPr>
          <w:b/>
          <w:bCs/>
        </w:rPr>
      </w:pPr>
    </w:p>
    <w:p w14:paraId="42A0509E" w14:textId="77777777" w:rsidR="009805FA" w:rsidRPr="00E45E6C" w:rsidRDefault="009805FA" w:rsidP="009805FA">
      <w:pPr>
        <w:jc w:val="center"/>
        <w:rPr>
          <w:b/>
          <w:u w:val="single"/>
        </w:rPr>
      </w:pPr>
      <w:r>
        <w:rPr>
          <w:b/>
          <w:u w:val="single"/>
        </w:rPr>
        <w:t xml:space="preserve">EXPLANATORY NOTES: </w:t>
      </w:r>
      <w:r w:rsidRPr="00E45E6C">
        <w:rPr>
          <w:b/>
          <w:u w:val="single"/>
        </w:rPr>
        <w:t>ACTIVITY AND BUDGET PROJECTIONS FOR THE SIDS DOCK SECRETARIAT</w:t>
      </w:r>
    </w:p>
    <w:p w14:paraId="1B41833C" w14:textId="77777777" w:rsidR="009805FA" w:rsidRDefault="009805FA" w:rsidP="009805FA">
      <w:pPr>
        <w:widowControl w:val="0"/>
        <w:autoSpaceDE w:val="0"/>
        <w:autoSpaceDN w:val="0"/>
        <w:adjustRightInd w:val="0"/>
        <w:rPr>
          <w:b/>
          <w:bCs/>
        </w:rPr>
      </w:pPr>
    </w:p>
    <w:p w14:paraId="3B54535D" w14:textId="77777777" w:rsidR="009805FA" w:rsidRDefault="009805FA" w:rsidP="009805FA">
      <w:pPr>
        <w:widowControl w:val="0"/>
        <w:autoSpaceDE w:val="0"/>
        <w:autoSpaceDN w:val="0"/>
        <w:adjustRightInd w:val="0"/>
        <w:rPr>
          <w:b/>
          <w:bCs/>
        </w:rPr>
      </w:pPr>
      <w:r>
        <w:rPr>
          <w:b/>
          <w:bCs/>
        </w:rPr>
        <w:t>INTRODUCTION</w:t>
      </w:r>
    </w:p>
    <w:p w14:paraId="2D0EE3F6" w14:textId="77777777" w:rsidR="009805FA" w:rsidRDefault="009805FA" w:rsidP="009805FA">
      <w:pPr>
        <w:widowControl w:val="0"/>
        <w:autoSpaceDE w:val="0"/>
        <w:autoSpaceDN w:val="0"/>
        <w:adjustRightInd w:val="0"/>
        <w:rPr>
          <w:b/>
          <w:bCs/>
        </w:rPr>
      </w:pPr>
    </w:p>
    <w:p w14:paraId="2F4C31A7" w14:textId="77777777" w:rsidR="009805FA" w:rsidRDefault="009805FA" w:rsidP="009805FA">
      <w:pPr>
        <w:widowControl w:val="0"/>
        <w:autoSpaceDE w:val="0"/>
        <w:autoSpaceDN w:val="0"/>
        <w:adjustRightInd w:val="0"/>
        <w:jc w:val="both"/>
        <w:rPr>
          <w:bCs/>
        </w:rPr>
      </w:pPr>
      <w:r w:rsidRPr="009273D0">
        <w:rPr>
          <w:bCs/>
        </w:rPr>
        <w:t xml:space="preserve">Our income of </w:t>
      </w:r>
      <w:r w:rsidRPr="009273D0">
        <w:rPr>
          <w:b/>
          <w:bCs/>
        </w:rPr>
        <w:t>$</w:t>
      </w:r>
      <w:r w:rsidRPr="009273D0">
        <w:rPr>
          <w:b/>
        </w:rPr>
        <w:t>7,749,998</w:t>
      </w:r>
      <w:r>
        <w:rPr>
          <w:rStyle w:val="FootnoteReference"/>
          <w:b/>
        </w:rPr>
        <w:footnoteReference w:id="1"/>
      </w:r>
      <w:r w:rsidRPr="009273D0">
        <w:rPr>
          <w:b/>
        </w:rPr>
        <w:t xml:space="preserve">, </w:t>
      </w:r>
      <w:r w:rsidRPr="009273D0">
        <w:rPr>
          <w:bCs/>
        </w:rPr>
        <w:t>is estimated to come from at least four targeted sources, including fixed income of $300,000 from the Host</w:t>
      </w:r>
      <w:r>
        <w:rPr>
          <w:bCs/>
        </w:rPr>
        <w:t xml:space="preserve"> Country over five years, and $1.1 million in grant funding from the Government of Japan under the World Bank Energy Management Program (ESMAP) managed SIDS DOCK Support Program, over three years.  Other sources include sovereign partners, philanthropic organisations, development partners and other grant making institutions. Secretariat income-generating activities include management fees and carbon trading in the longer-term. Consequently, the Secretariat has drafted a Resource Mobilisation Plan to accomplish the work planned over the period.</w:t>
      </w:r>
    </w:p>
    <w:p w14:paraId="1919B2FB" w14:textId="77777777" w:rsidR="009805FA" w:rsidRDefault="009805FA" w:rsidP="009805FA">
      <w:pPr>
        <w:widowControl w:val="0"/>
        <w:autoSpaceDE w:val="0"/>
        <w:autoSpaceDN w:val="0"/>
        <w:adjustRightInd w:val="0"/>
        <w:jc w:val="both"/>
        <w:rPr>
          <w:bCs/>
        </w:rPr>
      </w:pPr>
    </w:p>
    <w:p w14:paraId="09F3FC76" w14:textId="77777777" w:rsidR="009805FA" w:rsidRPr="00A97B7F" w:rsidRDefault="009805FA" w:rsidP="009805FA">
      <w:pPr>
        <w:widowControl w:val="0"/>
        <w:autoSpaceDE w:val="0"/>
        <w:autoSpaceDN w:val="0"/>
        <w:adjustRightInd w:val="0"/>
        <w:jc w:val="both"/>
        <w:rPr>
          <w:lang w:val="en-JM"/>
        </w:rPr>
      </w:pPr>
      <w:r w:rsidRPr="00DD1A4E">
        <w:rPr>
          <w:bCs/>
        </w:rPr>
        <w:t>Expenditures for staffing/personnel, operational, miscellaneous costs and management fees and contingency amount to approximately $</w:t>
      </w:r>
      <w:r w:rsidRPr="00DD1A4E">
        <w:rPr>
          <w:b/>
        </w:rPr>
        <w:t>6,856,261</w:t>
      </w:r>
      <w:r>
        <w:rPr>
          <w:bCs/>
        </w:rPr>
        <w:t xml:space="preserve">.  SIDS DOCK works extends across three regions, impacting over 30 countries, and oftentimes, the work extends beyond the community. The Secretariat </w:t>
      </w:r>
      <w:r w:rsidRPr="00A97B7F">
        <w:rPr>
          <w:lang w:val="en-JM"/>
        </w:rPr>
        <w:t>provide</w:t>
      </w:r>
      <w:r>
        <w:rPr>
          <w:lang w:val="en-JM"/>
        </w:rPr>
        <w:t>s</w:t>
      </w:r>
      <w:r w:rsidRPr="00A97B7F">
        <w:rPr>
          <w:lang w:val="en-JM"/>
        </w:rPr>
        <w:t xml:space="preserve"> essential administrative and logistic support for the Assembly, Executive Council, and National and Regional Coordinators, both in the Policy Level and in the Operational Level, and different Technical Working Groups of the SIDS DOCK, in order to facilitate the achievement of their objectives and specific tasks in close collaboration between the energy and other sectors, and its development partners.  The SIDS DOCK Secretariat serves as a hub for information sharing for the various levels of the SIDS DOCK.</w:t>
      </w:r>
    </w:p>
    <w:p w14:paraId="7028F3F6" w14:textId="77777777" w:rsidR="009805FA" w:rsidRDefault="009805FA" w:rsidP="009805FA">
      <w:pPr>
        <w:widowControl w:val="0"/>
        <w:autoSpaceDE w:val="0"/>
        <w:autoSpaceDN w:val="0"/>
        <w:adjustRightInd w:val="0"/>
        <w:rPr>
          <w:bCs/>
        </w:rPr>
      </w:pPr>
    </w:p>
    <w:p w14:paraId="41A4706C" w14:textId="77777777" w:rsidR="009805FA" w:rsidRPr="00E45E6C" w:rsidRDefault="009805FA" w:rsidP="009805FA">
      <w:pPr>
        <w:pStyle w:val="ListParagraph"/>
        <w:widowControl w:val="0"/>
        <w:numPr>
          <w:ilvl w:val="0"/>
          <w:numId w:val="40"/>
        </w:numPr>
        <w:autoSpaceDE w:val="0"/>
        <w:autoSpaceDN w:val="0"/>
        <w:adjustRightInd w:val="0"/>
        <w:rPr>
          <w:b/>
          <w:bCs/>
        </w:rPr>
      </w:pPr>
      <w:r w:rsidRPr="00E45E6C">
        <w:rPr>
          <w:b/>
          <w:bCs/>
        </w:rPr>
        <w:t>STAFF/PERSONNEL</w:t>
      </w:r>
    </w:p>
    <w:p w14:paraId="5C79ABE2" w14:textId="77777777" w:rsidR="009805FA" w:rsidRPr="00E45E6C" w:rsidRDefault="009805FA" w:rsidP="009805FA"/>
    <w:tbl>
      <w:tblPr>
        <w:tblStyle w:val="TableGrid"/>
        <w:tblW w:w="10368" w:type="dxa"/>
        <w:tblLayout w:type="fixed"/>
        <w:tblLook w:val="04A0" w:firstRow="1" w:lastRow="0" w:firstColumn="1" w:lastColumn="0" w:noHBand="0" w:noVBand="1"/>
      </w:tblPr>
      <w:tblGrid>
        <w:gridCol w:w="2178"/>
        <w:gridCol w:w="1890"/>
        <w:gridCol w:w="1016"/>
        <w:gridCol w:w="1054"/>
        <w:gridCol w:w="1016"/>
        <w:gridCol w:w="1054"/>
        <w:gridCol w:w="1080"/>
        <w:gridCol w:w="1080"/>
      </w:tblGrid>
      <w:tr w:rsidR="009805FA" w:rsidRPr="00E45E6C" w14:paraId="77FE07C2" w14:textId="77777777" w:rsidTr="00995671">
        <w:trPr>
          <w:tblHeader/>
        </w:trPr>
        <w:tc>
          <w:tcPr>
            <w:tcW w:w="2178" w:type="dxa"/>
          </w:tcPr>
          <w:p w14:paraId="42C3F656" w14:textId="77777777" w:rsidR="009805FA" w:rsidRPr="00E45E6C" w:rsidRDefault="009805FA" w:rsidP="00995671">
            <w:pPr>
              <w:rPr>
                <w:b/>
                <w:sz w:val="20"/>
                <w:szCs w:val="20"/>
              </w:rPr>
            </w:pPr>
            <w:r w:rsidRPr="00E45E6C">
              <w:rPr>
                <w:b/>
                <w:sz w:val="20"/>
                <w:szCs w:val="20"/>
              </w:rPr>
              <w:t>Position &amp; Responsibilities</w:t>
            </w:r>
          </w:p>
        </w:tc>
        <w:tc>
          <w:tcPr>
            <w:tcW w:w="1890" w:type="dxa"/>
          </w:tcPr>
          <w:p w14:paraId="72CE1708" w14:textId="77777777" w:rsidR="009805FA" w:rsidRPr="00E45E6C" w:rsidRDefault="009805FA" w:rsidP="00995671">
            <w:pPr>
              <w:rPr>
                <w:b/>
                <w:sz w:val="20"/>
                <w:szCs w:val="20"/>
              </w:rPr>
            </w:pPr>
            <w:r w:rsidRPr="00E45E6C">
              <w:rPr>
                <w:b/>
                <w:sz w:val="20"/>
                <w:szCs w:val="20"/>
              </w:rPr>
              <w:t>Computation</w:t>
            </w:r>
          </w:p>
        </w:tc>
        <w:tc>
          <w:tcPr>
            <w:tcW w:w="1016" w:type="dxa"/>
          </w:tcPr>
          <w:p w14:paraId="67568D48" w14:textId="77777777" w:rsidR="009805FA" w:rsidRPr="00E45E6C" w:rsidRDefault="009805FA" w:rsidP="00995671">
            <w:pPr>
              <w:jc w:val="center"/>
              <w:rPr>
                <w:b/>
                <w:sz w:val="20"/>
                <w:szCs w:val="20"/>
              </w:rPr>
            </w:pPr>
            <w:r w:rsidRPr="00E45E6C">
              <w:rPr>
                <w:b/>
                <w:sz w:val="20"/>
                <w:szCs w:val="20"/>
              </w:rPr>
              <w:t>Year 1</w:t>
            </w:r>
          </w:p>
        </w:tc>
        <w:tc>
          <w:tcPr>
            <w:tcW w:w="1054" w:type="dxa"/>
          </w:tcPr>
          <w:p w14:paraId="7E76FB43" w14:textId="77777777" w:rsidR="009805FA" w:rsidRPr="00E45E6C" w:rsidRDefault="009805FA" w:rsidP="00995671">
            <w:pPr>
              <w:jc w:val="center"/>
              <w:rPr>
                <w:b/>
                <w:sz w:val="20"/>
                <w:szCs w:val="20"/>
              </w:rPr>
            </w:pPr>
            <w:r w:rsidRPr="00E45E6C">
              <w:rPr>
                <w:b/>
                <w:sz w:val="20"/>
                <w:szCs w:val="20"/>
              </w:rPr>
              <w:t>Year 2</w:t>
            </w:r>
          </w:p>
        </w:tc>
        <w:tc>
          <w:tcPr>
            <w:tcW w:w="1016" w:type="dxa"/>
          </w:tcPr>
          <w:p w14:paraId="35924010" w14:textId="77777777" w:rsidR="009805FA" w:rsidRPr="00E45E6C" w:rsidRDefault="009805FA" w:rsidP="00995671">
            <w:pPr>
              <w:jc w:val="center"/>
              <w:rPr>
                <w:b/>
                <w:sz w:val="20"/>
                <w:szCs w:val="20"/>
              </w:rPr>
            </w:pPr>
            <w:r w:rsidRPr="00E45E6C">
              <w:rPr>
                <w:b/>
                <w:sz w:val="20"/>
                <w:szCs w:val="20"/>
              </w:rPr>
              <w:t>Year 3</w:t>
            </w:r>
          </w:p>
        </w:tc>
        <w:tc>
          <w:tcPr>
            <w:tcW w:w="1054" w:type="dxa"/>
          </w:tcPr>
          <w:p w14:paraId="46B07011" w14:textId="77777777" w:rsidR="009805FA" w:rsidRPr="00E45E6C" w:rsidRDefault="009805FA" w:rsidP="00995671">
            <w:pPr>
              <w:jc w:val="center"/>
              <w:rPr>
                <w:b/>
                <w:sz w:val="20"/>
                <w:szCs w:val="20"/>
              </w:rPr>
            </w:pPr>
            <w:r w:rsidRPr="00E45E6C">
              <w:rPr>
                <w:b/>
                <w:sz w:val="20"/>
                <w:szCs w:val="20"/>
              </w:rPr>
              <w:t>Year 4</w:t>
            </w:r>
          </w:p>
        </w:tc>
        <w:tc>
          <w:tcPr>
            <w:tcW w:w="1080" w:type="dxa"/>
          </w:tcPr>
          <w:p w14:paraId="79C8163D" w14:textId="77777777" w:rsidR="009805FA" w:rsidRPr="00E45E6C" w:rsidRDefault="009805FA" w:rsidP="00995671">
            <w:pPr>
              <w:jc w:val="center"/>
              <w:rPr>
                <w:b/>
                <w:sz w:val="20"/>
                <w:szCs w:val="20"/>
              </w:rPr>
            </w:pPr>
            <w:r w:rsidRPr="00E45E6C">
              <w:rPr>
                <w:b/>
                <w:sz w:val="20"/>
                <w:szCs w:val="20"/>
              </w:rPr>
              <w:t>Year 5</w:t>
            </w:r>
          </w:p>
        </w:tc>
        <w:tc>
          <w:tcPr>
            <w:tcW w:w="1080" w:type="dxa"/>
          </w:tcPr>
          <w:p w14:paraId="0C0A08BE" w14:textId="77777777" w:rsidR="009805FA" w:rsidRPr="00E45E6C" w:rsidRDefault="009805FA" w:rsidP="00995671">
            <w:pPr>
              <w:jc w:val="center"/>
              <w:rPr>
                <w:b/>
                <w:sz w:val="20"/>
                <w:szCs w:val="20"/>
              </w:rPr>
            </w:pPr>
            <w:r w:rsidRPr="00E45E6C">
              <w:rPr>
                <w:b/>
                <w:sz w:val="20"/>
                <w:szCs w:val="20"/>
              </w:rPr>
              <w:t>Total</w:t>
            </w:r>
          </w:p>
        </w:tc>
      </w:tr>
      <w:tr w:rsidR="009805FA" w:rsidRPr="00E45E6C" w14:paraId="4069B621" w14:textId="77777777" w:rsidTr="00995671">
        <w:tc>
          <w:tcPr>
            <w:tcW w:w="2178" w:type="dxa"/>
          </w:tcPr>
          <w:p w14:paraId="677C9A28" w14:textId="77777777" w:rsidR="009805FA" w:rsidRPr="00E45E6C" w:rsidRDefault="009805FA" w:rsidP="00995671">
            <w:pPr>
              <w:pStyle w:val="NormalWeb"/>
              <w:spacing w:after="0" w:line="23" w:lineRule="atLeast"/>
              <w:rPr>
                <w:sz w:val="20"/>
                <w:szCs w:val="20"/>
              </w:rPr>
            </w:pPr>
            <w:r w:rsidRPr="00E45E6C">
              <w:rPr>
                <w:b/>
                <w:i/>
                <w:sz w:val="20"/>
                <w:szCs w:val="20"/>
              </w:rPr>
              <w:t>Secretary-General:</w:t>
            </w:r>
            <w:r w:rsidRPr="00E45E6C">
              <w:rPr>
                <w:sz w:val="20"/>
                <w:szCs w:val="20"/>
              </w:rPr>
              <w:t xml:space="preserve"> Has both internal and external facing responsibilities, ranging from Strategy and Multi-Year Planning and Implementation to directing day-to-day project and activity; responsible for administration (information technology, reporting, facilities), and human capital (HR/recruiting, mentoring, career progression) </w:t>
            </w:r>
          </w:p>
        </w:tc>
        <w:tc>
          <w:tcPr>
            <w:tcW w:w="1890" w:type="dxa"/>
          </w:tcPr>
          <w:p w14:paraId="3232D3F6" w14:textId="77777777" w:rsidR="009805FA" w:rsidRPr="00E45E6C" w:rsidRDefault="009805FA" w:rsidP="00995671">
            <w:pPr>
              <w:rPr>
                <w:sz w:val="20"/>
                <w:szCs w:val="20"/>
              </w:rPr>
            </w:pPr>
            <w:r w:rsidRPr="00E45E6C">
              <w:rPr>
                <w:sz w:val="20"/>
                <w:szCs w:val="20"/>
              </w:rPr>
              <w:t>Year 1: $16,250 per month per calendar year over 8 months</w:t>
            </w:r>
          </w:p>
          <w:p w14:paraId="62FA5FA1" w14:textId="77777777" w:rsidR="009805FA" w:rsidRPr="00E45E6C" w:rsidRDefault="009805FA" w:rsidP="00995671">
            <w:pPr>
              <w:rPr>
                <w:sz w:val="20"/>
                <w:szCs w:val="20"/>
              </w:rPr>
            </w:pPr>
          </w:p>
          <w:p w14:paraId="3A338678" w14:textId="77777777" w:rsidR="009805FA" w:rsidRPr="00E45E6C" w:rsidRDefault="009805FA" w:rsidP="00995671">
            <w:pPr>
              <w:rPr>
                <w:sz w:val="20"/>
                <w:szCs w:val="20"/>
              </w:rPr>
            </w:pPr>
            <w:r w:rsidRPr="00E45E6C">
              <w:rPr>
                <w:sz w:val="20"/>
                <w:szCs w:val="20"/>
              </w:rPr>
              <w:t>Year 2: $16,250 per month per calendar year over one year</w:t>
            </w:r>
          </w:p>
          <w:p w14:paraId="65BA8168" w14:textId="77777777" w:rsidR="009805FA" w:rsidRPr="00E45E6C" w:rsidRDefault="009805FA" w:rsidP="00995671">
            <w:pPr>
              <w:rPr>
                <w:sz w:val="20"/>
                <w:szCs w:val="20"/>
              </w:rPr>
            </w:pPr>
          </w:p>
          <w:p w14:paraId="3F036E7D" w14:textId="77777777" w:rsidR="009805FA" w:rsidRPr="00E45E6C" w:rsidRDefault="009805FA" w:rsidP="00995671">
            <w:pPr>
              <w:rPr>
                <w:sz w:val="20"/>
                <w:szCs w:val="20"/>
              </w:rPr>
            </w:pPr>
            <w:r w:rsidRPr="00E45E6C">
              <w:rPr>
                <w:sz w:val="20"/>
                <w:szCs w:val="20"/>
              </w:rPr>
              <w:t>Year 3: $16,250 per month per calendar year over one year</w:t>
            </w:r>
          </w:p>
          <w:p w14:paraId="01B286FB" w14:textId="77777777" w:rsidR="009805FA" w:rsidRPr="00E45E6C" w:rsidRDefault="009805FA" w:rsidP="00995671">
            <w:pPr>
              <w:rPr>
                <w:sz w:val="20"/>
                <w:szCs w:val="20"/>
              </w:rPr>
            </w:pPr>
          </w:p>
          <w:p w14:paraId="38F10F4B" w14:textId="77777777" w:rsidR="009805FA" w:rsidRPr="00E45E6C" w:rsidRDefault="009805FA" w:rsidP="00995671">
            <w:pPr>
              <w:rPr>
                <w:sz w:val="20"/>
                <w:szCs w:val="20"/>
              </w:rPr>
            </w:pPr>
            <w:r w:rsidRPr="00E45E6C">
              <w:rPr>
                <w:sz w:val="20"/>
                <w:szCs w:val="20"/>
              </w:rPr>
              <w:t>Year 4: $16,250 per month per calendar year over one year</w:t>
            </w:r>
          </w:p>
          <w:p w14:paraId="12E48E5D" w14:textId="77777777" w:rsidR="009805FA" w:rsidRPr="00E45E6C" w:rsidRDefault="009805FA" w:rsidP="00995671">
            <w:pPr>
              <w:rPr>
                <w:sz w:val="20"/>
                <w:szCs w:val="20"/>
              </w:rPr>
            </w:pPr>
          </w:p>
          <w:p w14:paraId="65362F4B" w14:textId="77777777" w:rsidR="009805FA" w:rsidRPr="00E45E6C" w:rsidRDefault="009805FA" w:rsidP="00995671">
            <w:pPr>
              <w:rPr>
                <w:sz w:val="20"/>
                <w:szCs w:val="20"/>
              </w:rPr>
            </w:pPr>
            <w:r w:rsidRPr="00E45E6C">
              <w:rPr>
                <w:sz w:val="20"/>
                <w:szCs w:val="20"/>
              </w:rPr>
              <w:t>Year 5: $17,062 per month per calendar year over one year</w:t>
            </w:r>
          </w:p>
        </w:tc>
        <w:tc>
          <w:tcPr>
            <w:tcW w:w="1016" w:type="dxa"/>
          </w:tcPr>
          <w:p w14:paraId="6AC14236" w14:textId="77777777" w:rsidR="009805FA" w:rsidRPr="00E45E6C" w:rsidRDefault="009805FA" w:rsidP="00995671">
            <w:pPr>
              <w:rPr>
                <w:sz w:val="20"/>
                <w:szCs w:val="20"/>
              </w:rPr>
            </w:pPr>
            <w:r w:rsidRPr="00E45E6C">
              <w:rPr>
                <w:sz w:val="20"/>
                <w:szCs w:val="20"/>
              </w:rPr>
              <w:t>130,000</w:t>
            </w:r>
          </w:p>
        </w:tc>
        <w:tc>
          <w:tcPr>
            <w:tcW w:w="1054" w:type="dxa"/>
          </w:tcPr>
          <w:p w14:paraId="1315F606" w14:textId="77777777" w:rsidR="009805FA" w:rsidRPr="00E45E6C" w:rsidRDefault="009805FA" w:rsidP="00995671">
            <w:pPr>
              <w:rPr>
                <w:sz w:val="20"/>
                <w:szCs w:val="20"/>
              </w:rPr>
            </w:pPr>
            <w:r w:rsidRPr="00E45E6C">
              <w:rPr>
                <w:sz w:val="20"/>
                <w:szCs w:val="20"/>
              </w:rPr>
              <w:t>195,000</w:t>
            </w:r>
          </w:p>
        </w:tc>
        <w:tc>
          <w:tcPr>
            <w:tcW w:w="1016" w:type="dxa"/>
          </w:tcPr>
          <w:p w14:paraId="4C8C06F1" w14:textId="77777777" w:rsidR="009805FA" w:rsidRPr="00E45E6C" w:rsidRDefault="009805FA" w:rsidP="00995671">
            <w:pPr>
              <w:rPr>
                <w:sz w:val="20"/>
                <w:szCs w:val="20"/>
              </w:rPr>
            </w:pPr>
            <w:r w:rsidRPr="00E45E6C">
              <w:rPr>
                <w:sz w:val="20"/>
                <w:szCs w:val="20"/>
              </w:rPr>
              <w:t>195,000</w:t>
            </w:r>
          </w:p>
        </w:tc>
        <w:tc>
          <w:tcPr>
            <w:tcW w:w="1054" w:type="dxa"/>
          </w:tcPr>
          <w:p w14:paraId="32F31F52" w14:textId="77777777" w:rsidR="009805FA" w:rsidRPr="00E45E6C" w:rsidRDefault="009805FA" w:rsidP="00995671">
            <w:pPr>
              <w:rPr>
                <w:sz w:val="20"/>
                <w:szCs w:val="20"/>
              </w:rPr>
            </w:pPr>
            <w:r w:rsidRPr="00E45E6C">
              <w:rPr>
                <w:sz w:val="20"/>
                <w:szCs w:val="20"/>
              </w:rPr>
              <w:t>195,000</w:t>
            </w:r>
          </w:p>
        </w:tc>
        <w:tc>
          <w:tcPr>
            <w:tcW w:w="1080" w:type="dxa"/>
          </w:tcPr>
          <w:p w14:paraId="3405697A" w14:textId="77777777" w:rsidR="009805FA" w:rsidRPr="00E45E6C" w:rsidRDefault="009805FA" w:rsidP="00995671">
            <w:pPr>
              <w:rPr>
                <w:sz w:val="20"/>
                <w:szCs w:val="20"/>
              </w:rPr>
            </w:pPr>
            <w:r w:rsidRPr="00E45E6C">
              <w:rPr>
                <w:sz w:val="20"/>
                <w:szCs w:val="20"/>
              </w:rPr>
              <w:t>204,750</w:t>
            </w:r>
          </w:p>
        </w:tc>
        <w:tc>
          <w:tcPr>
            <w:tcW w:w="1080" w:type="dxa"/>
          </w:tcPr>
          <w:p w14:paraId="4EAC3B3F" w14:textId="77777777" w:rsidR="009805FA" w:rsidRPr="00E45E6C" w:rsidRDefault="009805FA" w:rsidP="00995671">
            <w:pPr>
              <w:rPr>
                <w:b/>
                <w:sz w:val="20"/>
                <w:szCs w:val="20"/>
              </w:rPr>
            </w:pPr>
            <w:r w:rsidRPr="00E45E6C">
              <w:rPr>
                <w:b/>
                <w:sz w:val="20"/>
                <w:szCs w:val="20"/>
              </w:rPr>
              <w:t>919,750</w:t>
            </w:r>
          </w:p>
        </w:tc>
      </w:tr>
      <w:tr w:rsidR="009805FA" w:rsidRPr="00E45E6C" w14:paraId="193B66F9" w14:textId="77777777" w:rsidTr="00995671">
        <w:tc>
          <w:tcPr>
            <w:tcW w:w="2178" w:type="dxa"/>
          </w:tcPr>
          <w:p w14:paraId="327CEC73" w14:textId="77777777" w:rsidR="009805FA" w:rsidRPr="00E45E6C" w:rsidRDefault="009805FA" w:rsidP="00995671">
            <w:pPr>
              <w:pStyle w:val="NormalWeb"/>
              <w:spacing w:after="0" w:line="23" w:lineRule="atLeast"/>
              <w:rPr>
                <w:sz w:val="20"/>
                <w:szCs w:val="20"/>
              </w:rPr>
            </w:pPr>
            <w:r w:rsidRPr="00E45E6C">
              <w:rPr>
                <w:b/>
                <w:i/>
                <w:sz w:val="20"/>
                <w:szCs w:val="20"/>
              </w:rPr>
              <w:t xml:space="preserve">Director of Finance: </w:t>
            </w:r>
            <w:r w:rsidRPr="00E45E6C">
              <w:rPr>
                <w:sz w:val="20"/>
                <w:szCs w:val="20"/>
              </w:rPr>
              <w:t>A hands-on and participative manager, who will lead and develop an internal team to support the following areas: finance, business planning and budgeting, human resources, and administration</w:t>
            </w:r>
          </w:p>
        </w:tc>
        <w:tc>
          <w:tcPr>
            <w:tcW w:w="1890" w:type="dxa"/>
          </w:tcPr>
          <w:p w14:paraId="7D87D728" w14:textId="77777777" w:rsidR="009805FA" w:rsidRPr="00E45E6C" w:rsidRDefault="009805FA" w:rsidP="00995671">
            <w:pPr>
              <w:rPr>
                <w:sz w:val="20"/>
                <w:szCs w:val="20"/>
              </w:rPr>
            </w:pPr>
            <w:r w:rsidRPr="00E45E6C">
              <w:rPr>
                <w:sz w:val="20"/>
                <w:szCs w:val="20"/>
              </w:rPr>
              <w:t>Year 1: $9,750 per month per calendar year over 8 months</w:t>
            </w:r>
          </w:p>
          <w:p w14:paraId="5F562280" w14:textId="77777777" w:rsidR="009805FA" w:rsidRPr="00E45E6C" w:rsidRDefault="009805FA" w:rsidP="00995671">
            <w:pPr>
              <w:rPr>
                <w:sz w:val="20"/>
                <w:szCs w:val="20"/>
              </w:rPr>
            </w:pPr>
          </w:p>
          <w:p w14:paraId="067663D7" w14:textId="77777777" w:rsidR="009805FA" w:rsidRPr="00E45E6C" w:rsidRDefault="009805FA" w:rsidP="00995671">
            <w:pPr>
              <w:rPr>
                <w:sz w:val="20"/>
                <w:szCs w:val="20"/>
              </w:rPr>
            </w:pPr>
            <w:r w:rsidRPr="00E45E6C">
              <w:rPr>
                <w:sz w:val="20"/>
                <w:szCs w:val="20"/>
              </w:rPr>
              <w:t>Year 2: $9,750 per month per calendar year over one year</w:t>
            </w:r>
          </w:p>
          <w:p w14:paraId="06E0F2B2" w14:textId="77777777" w:rsidR="009805FA" w:rsidRPr="00E45E6C" w:rsidRDefault="009805FA" w:rsidP="00995671">
            <w:pPr>
              <w:rPr>
                <w:sz w:val="20"/>
                <w:szCs w:val="20"/>
              </w:rPr>
            </w:pPr>
          </w:p>
          <w:p w14:paraId="7ECB43FE" w14:textId="77777777" w:rsidR="009805FA" w:rsidRPr="00E45E6C" w:rsidRDefault="009805FA" w:rsidP="00995671">
            <w:pPr>
              <w:rPr>
                <w:sz w:val="20"/>
                <w:szCs w:val="20"/>
              </w:rPr>
            </w:pPr>
            <w:r w:rsidRPr="00E45E6C">
              <w:rPr>
                <w:sz w:val="20"/>
                <w:szCs w:val="20"/>
              </w:rPr>
              <w:t>Year 3: $9,750 per month per calendar year over one year</w:t>
            </w:r>
          </w:p>
          <w:p w14:paraId="56FC635B" w14:textId="77777777" w:rsidR="009805FA" w:rsidRPr="00E45E6C" w:rsidRDefault="009805FA" w:rsidP="00995671">
            <w:pPr>
              <w:rPr>
                <w:sz w:val="20"/>
                <w:szCs w:val="20"/>
              </w:rPr>
            </w:pPr>
          </w:p>
          <w:p w14:paraId="2B7C6C1B" w14:textId="77777777" w:rsidR="009805FA" w:rsidRPr="00E45E6C" w:rsidRDefault="009805FA" w:rsidP="00995671">
            <w:pPr>
              <w:rPr>
                <w:sz w:val="20"/>
                <w:szCs w:val="20"/>
              </w:rPr>
            </w:pPr>
            <w:r w:rsidRPr="00E45E6C">
              <w:rPr>
                <w:sz w:val="20"/>
                <w:szCs w:val="20"/>
              </w:rPr>
              <w:t>Year 4: $9,750 per month per calendar year over one year</w:t>
            </w:r>
          </w:p>
          <w:p w14:paraId="5F4C1DAD" w14:textId="77777777" w:rsidR="009805FA" w:rsidRPr="00E45E6C" w:rsidRDefault="009805FA" w:rsidP="00995671">
            <w:pPr>
              <w:rPr>
                <w:sz w:val="20"/>
                <w:szCs w:val="20"/>
              </w:rPr>
            </w:pPr>
          </w:p>
          <w:p w14:paraId="061B55D6" w14:textId="77777777" w:rsidR="009805FA" w:rsidRPr="00E45E6C" w:rsidRDefault="009805FA" w:rsidP="00995671">
            <w:pPr>
              <w:rPr>
                <w:sz w:val="20"/>
                <w:szCs w:val="20"/>
              </w:rPr>
            </w:pPr>
            <w:r w:rsidRPr="00E45E6C">
              <w:rPr>
                <w:sz w:val="20"/>
                <w:szCs w:val="20"/>
              </w:rPr>
              <w:t>Year 5: $10,238 per month per calendar year over one year</w:t>
            </w:r>
          </w:p>
        </w:tc>
        <w:tc>
          <w:tcPr>
            <w:tcW w:w="1016" w:type="dxa"/>
          </w:tcPr>
          <w:p w14:paraId="61B89A01" w14:textId="77777777" w:rsidR="009805FA" w:rsidRPr="00E45E6C" w:rsidRDefault="009805FA" w:rsidP="00995671">
            <w:pPr>
              <w:rPr>
                <w:sz w:val="20"/>
                <w:szCs w:val="20"/>
              </w:rPr>
            </w:pPr>
            <w:r w:rsidRPr="00E45E6C">
              <w:rPr>
                <w:sz w:val="20"/>
                <w:szCs w:val="20"/>
              </w:rPr>
              <w:t>78,000</w:t>
            </w:r>
          </w:p>
        </w:tc>
        <w:tc>
          <w:tcPr>
            <w:tcW w:w="1054" w:type="dxa"/>
          </w:tcPr>
          <w:p w14:paraId="01F8F91A" w14:textId="77777777" w:rsidR="009805FA" w:rsidRPr="00E45E6C" w:rsidRDefault="009805FA" w:rsidP="00995671">
            <w:pPr>
              <w:rPr>
                <w:sz w:val="20"/>
                <w:szCs w:val="20"/>
              </w:rPr>
            </w:pPr>
            <w:r w:rsidRPr="00E45E6C">
              <w:rPr>
                <w:sz w:val="20"/>
                <w:szCs w:val="20"/>
              </w:rPr>
              <w:t>117,000</w:t>
            </w:r>
          </w:p>
        </w:tc>
        <w:tc>
          <w:tcPr>
            <w:tcW w:w="1016" w:type="dxa"/>
          </w:tcPr>
          <w:p w14:paraId="4778FAAA" w14:textId="77777777" w:rsidR="009805FA" w:rsidRPr="00E45E6C" w:rsidRDefault="009805FA" w:rsidP="00995671">
            <w:pPr>
              <w:rPr>
                <w:sz w:val="20"/>
                <w:szCs w:val="20"/>
              </w:rPr>
            </w:pPr>
            <w:r w:rsidRPr="00E45E6C">
              <w:rPr>
                <w:sz w:val="20"/>
                <w:szCs w:val="20"/>
              </w:rPr>
              <w:t>117,000</w:t>
            </w:r>
          </w:p>
        </w:tc>
        <w:tc>
          <w:tcPr>
            <w:tcW w:w="1054" w:type="dxa"/>
          </w:tcPr>
          <w:p w14:paraId="073529A6" w14:textId="77777777" w:rsidR="009805FA" w:rsidRPr="00E45E6C" w:rsidRDefault="009805FA" w:rsidP="00995671">
            <w:pPr>
              <w:rPr>
                <w:sz w:val="20"/>
                <w:szCs w:val="20"/>
              </w:rPr>
            </w:pPr>
            <w:r w:rsidRPr="00E45E6C">
              <w:rPr>
                <w:sz w:val="20"/>
                <w:szCs w:val="20"/>
              </w:rPr>
              <w:t>117,000</w:t>
            </w:r>
          </w:p>
        </w:tc>
        <w:tc>
          <w:tcPr>
            <w:tcW w:w="1080" w:type="dxa"/>
          </w:tcPr>
          <w:p w14:paraId="1D8B8047" w14:textId="77777777" w:rsidR="009805FA" w:rsidRPr="00E45E6C" w:rsidRDefault="009805FA" w:rsidP="00995671">
            <w:pPr>
              <w:rPr>
                <w:sz w:val="20"/>
                <w:szCs w:val="20"/>
              </w:rPr>
            </w:pPr>
            <w:r w:rsidRPr="00E45E6C">
              <w:rPr>
                <w:sz w:val="20"/>
                <w:szCs w:val="20"/>
              </w:rPr>
              <w:t>122,850</w:t>
            </w:r>
          </w:p>
        </w:tc>
        <w:tc>
          <w:tcPr>
            <w:tcW w:w="1080" w:type="dxa"/>
          </w:tcPr>
          <w:p w14:paraId="0BC4D566" w14:textId="77777777" w:rsidR="009805FA" w:rsidRPr="00E45E6C" w:rsidRDefault="009805FA" w:rsidP="00995671">
            <w:pPr>
              <w:rPr>
                <w:b/>
                <w:sz w:val="20"/>
                <w:szCs w:val="20"/>
              </w:rPr>
            </w:pPr>
            <w:r w:rsidRPr="00E45E6C">
              <w:rPr>
                <w:b/>
                <w:sz w:val="20"/>
                <w:szCs w:val="20"/>
              </w:rPr>
              <w:t>551,850</w:t>
            </w:r>
          </w:p>
        </w:tc>
      </w:tr>
      <w:tr w:rsidR="009805FA" w:rsidRPr="00E45E6C" w14:paraId="3CF2DCAE" w14:textId="77777777" w:rsidTr="00995671">
        <w:tc>
          <w:tcPr>
            <w:tcW w:w="2178" w:type="dxa"/>
          </w:tcPr>
          <w:p w14:paraId="16EA2BC9" w14:textId="77777777" w:rsidR="009805FA" w:rsidRPr="00E45E6C" w:rsidRDefault="009805FA" w:rsidP="00995671">
            <w:pPr>
              <w:pStyle w:val="NormalWeb"/>
              <w:spacing w:after="0" w:line="23" w:lineRule="atLeast"/>
              <w:rPr>
                <w:sz w:val="20"/>
                <w:szCs w:val="20"/>
              </w:rPr>
            </w:pPr>
            <w:r w:rsidRPr="00E45E6C">
              <w:rPr>
                <w:b/>
                <w:i/>
                <w:sz w:val="20"/>
                <w:szCs w:val="20"/>
              </w:rPr>
              <w:t>Director Information, Communication and Technology (ICT):</w:t>
            </w:r>
            <w:r w:rsidRPr="00E45E6C">
              <w:rPr>
                <w:sz w:val="20"/>
                <w:szCs w:val="20"/>
              </w:rPr>
              <w:t xml:space="preserve"> Responsible for the overall planning, organizing, and execution of all ICT functions. This includes all manner of systems and operations to meet staff, stakeholder and customer requirements as well as the support and maintenance of existing applications and development of new technical solutions</w:t>
            </w:r>
          </w:p>
        </w:tc>
        <w:tc>
          <w:tcPr>
            <w:tcW w:w="1890" w:type="dxa"/>
          </w:tcPr>
          <w:p w14:paraId="309E82E1" w14:textId="77777777" w:rsidR="009805FA" w:rsidRPr="00E45E6C" w:rsidRDefault="009805FA" w:rsidP="00995671">
            <w:pPr>
              <w:rPr>
                <w:sz w:val="20"/>
                <w:szCs w:val="20"/>
              </w:rPr>
            </w:pPr>
            <w:r w:rsidRPr="00E45E6C">
              <w:rPr>
                <w:sz w:val="20"/>
                <w:szCs w:val="20"/>
              </w:rPr>
              <w:t>Year 1: $9,750 per month per calendar year over 8 months</w:t>
            </w:r>
          </w:p>
          <w:p w14:paraId="4C0FC8CE" w14:textId="77777777" w:rsidR="009805FA" w:rsidRPr="00E45E6C" w:rsidRDefault="009805FA" w:rsidP="00995671">
            <w:pPr>
              <w:rPr>
                <w:sz w:val="20"/>
                <w:szCs w:val="20"/>
              </w:rPr>
            </w:pPr>
          </w:p>
          <w:p w14:paraId="1497633A" w14:textId="77777777" w:rsidR="009805FA" w:rsidRPr="00E45E6C" w:rsidRDefault="009805FA" w:rsidP="00995671">
            <w:pPr>
              <w:rPr>
                <w:sz w:val="20"/>
                <w:szCs w:val="20"/>
              </w:rPr>
            </w:pPr>
            <w:r w:rsidRPr="00E45E6C">
              <w:rPr>
                <w:sz w:val="20"/>
                <w:szCs w:val="20"/>
              </w:rPr>
              <w:t>Year 2: $9,750 per month per calendar year over one year</w:t>
            </w:r>
          </w:p>
          <w:p w14:paraId="0EC65A20" w14:textId="77777777" w:rsidR="009805FA" w:rsidRPr="00E45E6C" w:rsidRDefault="009805FA" w:rsidP="00995671">
            <w:pPr>
              <w:rPr>
                <w:sz w:val="20"/>
                <w:szCs w:val="20"/>
              </w:rPr>
            </w:pPr>
          </w:p>
          <w:p w14:paraId="6A7C3DFC" w14:textId="77777777" w:rsidR="009805FA" w:rsidRPr="00E45E6C" w:rsidRDefault="009805FA" w:rsidP="00995671">
            <w:pPr>
              <w:rPr>
                <w:sz w:val="20"/>
                <w:szCs w:val="20"/>
              </w:rPr>
            </w:pPr>
            <w:r w:rsidRPr="00E45E6C">
              <w:rPr>
                <w:sz w:val="20"/>
                <w:szCs w:val="20"/>
              </w:rPr>
              <w:t>Year 3: $9,750 per month per calendar year over one year</w:t>
            </w:r>
          </w:p>
          <w:p w14:paraId="3B62EDE0" w14:textId="77777777" w:rsidR="009805FA" w:rsidRPr="00E45E6C" w:rsidRDefault="009805FA" w:rsidP="00995671">
            <w:pPr>
              <w:rPr>
                <w:sz w:val="20"/>
                <w:szCs w:val="20"/>
              </w:rPr>
            </w:pPr>
          </w:p>
          <w:p w14:paraId="5D4C717B" w14:textId="77777777" w:rsidR="009805FA" w:rsidRPr="00E45E6C" w:rsidRDefault="009805FA" w:rsidP="00995671">
            <w:pPr>
              <w:rPr>
                <w:sz w:val="20"/>
                <w:szCs w:val="20"/>
              </w:rPr>
            </w:pPr>
            <w:r w:rsidRPr="00E45E6C">
              <w:rPr>
                <w:sz w:val="20"/>
                <w:szCs w:val="20"/>
              </w:rPr>
              <w:t>Year 4: $9,750 per month per calendar year over one year</w:t>
            </w:r>
          </w:p>
          <w:p w14:paraId="58AA63FC" w14:textId="77777777" w:rsidR="009805FA" w:rsidRPr="00E45E6C" w:rsidRDefault="009805FA" w:rsidP="00995671">
            <w:pPr>
              <w:rPr>
                <w:sz w:val="20"/>
                <w:szCs w:val="20"/>
              </w:rPr>
            </w:pPr>
          </w:p>
          <w:p w14:paraId="1BCA8E65" w14:textId="77777777" w:rsidR="009805FA" w:rsidRPr="00E45E6C" w:rsidRDefault="009805FA" w:rsidP="00995671">
            <w:pPr>
              <w:rPr>
                <w:sz w:val="20"/>
                <w:szCs w:val="20"/>
              </w:rPr>
            </w:pPr>
            <w:r w:rsidRPr="00E45E6C">
              <w:rPr>
                <w:sz w:val="20"/>
                <w:szCs w:val="20"/>
              </w:rPr>
              <w:t>Year 5: $10,238 per month per calendar year over one year</w:t>
            </w:r>
          </w:p>
        </w:tc>
        <w:tc>
          <w:tcPr>
            <w:tcW w:w="1016" w:type="dxa"/>
          </w:tcPr>
          <w:p w14:paraId="44C575FC" w14:textId="77777777" w:rsidR="009805FA" w:rsidRPr="00E45E6C" w:rsidRDefault="009805FA" w:rsidP="00995671">
            <w:pPr>
              <w:rPr>
                <w:sz w:val="20"/>
                <w:szCs w:val="20"/>
              </w:rPr>
            </w:pPr>
            <w:r w:rsidRPr="00E45E6C">
              <w:rPr>
                <w:sz w:val="20"/>
                <w:szCs w:val="20"/>
              </w:rPr>
              <w:t>78,000</w:t>
            </w:r>
          </w:p>
        </w:tc>
        <w:tc>
          <w:tcPr>
            <w:tcW w:w="1054" w:type="dxa"/>
          </w:tcPr>
          <w:p w14:paraId="664C0E59" w14:textId="77777777" w:rsidR="009805FA" w:rsidRPr="00E45E6C" w:rsidRDefault="009805FA" w:rsidP="00995671">
            <w:pPr>
              <w:rPr>
                <w:sz w:val="20"/>
                <w:szCs w:val="20"/>
              </w:rPr>
            </w:pPr>
            <w:r w:rsidRPr="00E45E6C">
              <w:rPr>
                <w:sz w:val="20"/>
                <w:szCs w:val="20"/>
              </w:rPr>
              <w:t>117,000</w:t>
            </w:r>
          </w:p>
        </w:tc>
        <w:tc>
          <w:tcPr>
            <w:tcW w:w="1016" w:type="dxa"/>
          </w:tcPr>
          <w:p w14:paraId="0ECF6951" w14:textId="77777777" w:rsidR="009805FA" w:rsidRPr="00E45E6C" w:rsidRDefault="009805FA" w:rsidP="00995671">
            <w:pPr>
              <w:rPr>
                <w:sz w:val="20"/>
                <w:szCs w:val="20"/>
              </w:rPr>
            </w:pPr>
            <w:r w:rsidRPr="00E45E6C">
              <w:rPr>
                <w:sz w:val="20"/>
                <w:szCs w:val="20"/>
              </w:rPr>
              <w:t>117,000</w:t>
            </w:r>
          </w:p>
        </w:tc>
        <w:tc>
          <w:tcPr>
            <w:tcW w:w="1054" w:type="dxa"/>
          </w:tcPr>
          <w:p w14:paraId="4607FB01" w14:textId="77777777" w:rsidR="009805FA" w:rsidRPr="00E45E6C" w:rsidRDefault="009805FA" w:rsidP="00995671">
            <w:pPr>
              <w:rPr>
                <w:sz w:val="20"/>
                <w:szCs w:val="20"/>
              </w:rPr>
            </w:pPr>
            <w:r w:rsidRPr="00E45E6C">
              <w:rPr>
                <w:sz w:val="20"/>
                <w:szCs w:val="20"/>
              </w:rPr>
              <w:t>117,000</w:t>
            </w:r>
          </w:p>
        </w:tc>
        <w:tc>
          <w:tcPr>
            <w:tcW w:w="1080" w:type="dxa"/>
          </w:tcPr>
          <w:p w14:paraId="3B352024" w14:textId="77777777" w:rsidR="009805FA" w:rsidRPr="00E45E6C" w:rsidRDefault="009805FA" w:rsidP="00995671">
            <w:pPr>
              <w:rPr>
                <w:sz w:val="20"/>
                <w:szCs w:val="20"/>
              </w:rPr>
            </w:pPr>
            <w:r w:rsidRPr="00E45E6C">
              <w:rPr>
                <w:sz w:val="20"/>
                <w:szCs w:val="20"/>
              </w:rPr>
              <w:t>122,850</w:t>
            </w:r>
          </w:p>
        </w:tc>
        <w:tc>
          <w:tcPr>
            <w:tcW w:w="1080" w:type="dxa"/>
          </w:tcPr>
          <w:p w14:paraId="001EE990" w14:textId="77777777" w:rsidR="009805FA" w:rsidRPr="00E45E6C" w:rsidRDefault="009805FA" w:rsidP="00995671">
            <w:pPr>
              <w:rPr>
                <w:b/>
                <w:sz w:val="20"/>
                <w:szCs w:val="20"/>
              </w:rPr>
            </w:pPr>
            <w:r w:rsidRPr="00E45E6C">
              <w:rPr>
                <w:b/>
                <w:sz w:val="20"/>
                <w:szCs w:val="20"/>
              </w:rPr>
              <w:t>551,850</w:t>
            </w:r>
          </w:p>
        </w:tc>
      </w:tr>
      <w:tr w:rsidR="009805FA" w:rsidRPr="00E45E6C" w14:paraId="6D42CBE1" w14:textId="77777777" w:rsidTr="00995671">
        <w:tc>
          <w:tcPr>
            <w:tcW w:w="2178" w:type="dxa"/>
          </w:tcPr>
          <w:p w14:paraId="4C08CEDC" w14:textId="77777777" w:rsidR="009805FA" w:rsidRPr="00E45E6C" w:rsidRDefault="009805FA" w:rsidP="00995671">
            <w:pPr>
              <w:rPr>
                <w:sz w:val="20"/>
                <w:szCs w:val="20"/>
              </w:rPr>
            </w:pPr>
            <w:r w:rsidRPr="00E45E6C">
              <w:rPr>
                <w:b/>
                <w:i/>
                <w:sz w:val="20"/>
                <w:szCs w:val="20"/>
              </w:rPr>
              <w:t xml:space="preserve">Director Diplomatic Liaison: </w:t>
            </w:r>
            <w:r w:rsidRPr="00E45E6C">
              <w:rPr>
                <w:sz w:val="20"/>
                <w:szCs w:val="20"/>
              </w:rPr>
              <w:t>Responsible for advising the Assembly, the Executive Council, and the Secretary-General on matters of international diplomatic protocol; interfaces with the AOSIS Permanent and Observer Missions to the United Nations and with the liaison offices of the specialized agencies and related organizations stationed in New York</w:t>
            </w:r>
          </w:p>
        </w:tc>
        <w:tc>
          <w:tcPr>
            <w:tcW w:w="1890" w:type="dxa"/>
          </w:tcPr>
          <w:p w14:paraId="08F4B95F" w14:textId="77777777" w:rsidR="009805FA" w:rsidRPr="00E45E6C" w:rsidRDefault="009805FA" w:rsidP="00995671">
            <w:pPr>
              <w:rPr>
                <w:sz w:val="20"/>
                <w:szCs w:val="20"/>
              </w:rPr>
            </w:pPr>
            <w:r w:rsidRPr="00E45E6C">
              <w:rPr>
                <w:sz w:val="20"/>
                <w:szCs w:val="20"/>
              </w:rPr>
              <w:t>Year 1: $8,667 per month per calendar year over 8 months</w:t>
            </w:r>
          </w:p>
          <w:p w14:paraId="2F78371F" w14:textId="77777777" w:rsidR="009805FA" w:rsidRPr="00E45E6C" w:rsidRDefault="009805FA" w:rsidP="00995671">
            <w:pPr>
              <w:rPr>
                <w:sz w:val="20"/>
                <w:szCs w:val="20"/>
              </w:rPr>
            </w:pPr>
          </w:p>
          <w:p w14:paraId="31E77049" w14:textId="77777777" w:rsidR="009805FA" w:rsidRPr="00E45E6C" w:rsidRDefault="009805FA" w:rsidP="00995671">
            <w:pPr>
              <w:rPr>
                <w:sz w:val="20"/>
                <w:szCs w:val="20"/>
              </w:rPr>
            </w:pPr>
            <w:r w:rsidRPr="00E45E6C">
              <w:rPr>
                <w:sz w:val="20"/>
                <w:szCs w:val="20"/>
              </w:rPr>
              <w:t>Year 2: $8,667 per month per calendar year over one year</w:t>
            </w:r>
          </w:p>
          <w:p w14:paraId="16CB7A10" w14:textId="77777777" w:rsidR="009805FA" w:rsidRPr="00E45E6C" w:rsidRDefault="009805FA" w:rsidP="00995671">
            <w:pPr>
              <w:rPr>
                <w:sz w:val="20"/>
                <w:szCs w:val="20"/>
              </w:rPr>
            </w:pPr>
          </w:p>
          <w:p w14:paraId="17166D9D" w14:textId="77777777" w:rsidR="009805FA" w:rsidRPr="00E45E6C" w:rsidRDefault="009805FA" w:rsidP="00995671">
            <w:pPr>
              <w:rPr>
                <w:sz w:val="20"/>
                <w:szCs w:val="20"/>
              </w:rPr>
            </w:pPr>
            <w:r w:rsidRPr="00E45E6C">
              <w:rPr>
                <w:sz w:val="20"/>
                <w:szCs w:val="20"/>
              </w:rPr>
              <w:t>Year 3: $8,667 per month per calendar year over one year</w:t>
            </w:r>
          </w:p>
          <w:p w14:paraId="5277E38B" w14:textId="77777777" w:rsidR="009805FA" w:rsidRPr="00E45E6C" w:rsidRDefault="009805FA" w:rsidP="00995671">
            <w:pPr>
              <w:rPr>
                <w:sz w:val="20"/>
                <w:szCs w:val="20"/>
              </w:rPr>
            </w:pPr>
          </w:p>
          <w:p w14:paraId="5C613E96" w14:textId="77777777" w:rsidR="009805FA" w:rsidRPr="00E45E6C" w:rsidRDefault="009805FA" w:rsidP="00995671">
            <w:pPr>
              <w:rPr>
                <w:sz w:val="20"/>
                <w:szCs w:val="20"/>
              </w:rPr>
            </w:pPr>
            <w:r w:rsidRPr="00E45E6C">
              <w:rPr>
                <w:sz w:val="20"/>
                <w:szCs w:val="20"/>
              </w:rPr>
              <w:t>Year 4: $8,667 per month per calendar year over one year</w:t>
            </w:r>
          </w:p>
          <w:p w14:paraId="19AADA55" w14:textId="77777777" w:rsidR="009805FA" w:rsidRPr="00E45E6C" w:rsidRDefault="009805FA" w:rsidP="00995671">
            <w:pPr>
              <w:rPr>
                <w:sz w:val="20"/>
                <w:szCs w:val="20"/>
              </w:rPr>
            </w:pPr>
          </w:p>
          <w:p w14:paraId="4A86C08D" w14:textId="77777777" w:rsidR="009805FA" w:rsidRPr="00E45E6C" w:rsidRDefault="009805FA" w:rsidP="00995671">
            <w:pPr>
              <w:rPr>
                <w:sz w:val="20"/>
                <w:szCs w:val="20"/>
              </w:rPr>
            </w:pPr>
            <w:r w:rsidRPr="00E45E6C">
              <w:rPr>
                <w:sz w:val="20"/>
                <w:szCs w:val="20"/>
              </w:rPr>
              <w:t>Year 5: $9,100 per month per calendar year over one year</w:t>
            </w:r>
          </w:p>
        </w:tc>
        <w:tc>
          <w:tcPr>
            <w:tcW w:w="1016" w:type="dxa"/>
          </w:tcPr>
          <w:p w14:paraId="2E95BA9D" w14:textId="77777777" w:rsidR="009805FA" w:rsidRPr="00E45E6C" w:rsidRDefault="009805FA" w:rsidP="00995671">
            <w:pPr>
              <w:rPr>
                <w:sz w:val="20"/>
                <w:szCs w:val="20"/>
              </w:rPr>
            </w:pPr>
            <w:r w:rsidRPr="00E45E6C">
              <w:rPr>
                <w:sz w:val="20"/>
                <w:szCs w:val="20"/>
              </w:rPr>
              <w:t>69,400</w:t>
            </w:r>
          </w:p>
        </w:tc>
        <w:tc>
          <w:tcPr>
            <w:tcW w:w="1054" w:type="dxa"/>
          </w:tcPr>
          <w:p w14:paraId="4124E743" w14:textId="77777777" w:rsidR="009805FA" w:rsidRPr="00E45E6C" w:rsidRDefault="009805FA" w:rsidP="00995671">
            <w:pPr>
              <w:rPr>
                <w:sz w:val="20"/>
                <w:szCs w:val="20"/>
              </w:rPr>
            </w:pPr>
            <w:r w:rsidRPr="00E45E6C">
              <w:rPr>
                <w:sz w:val="20"/>
                <w:szCs w:val="20"/>
              </w:rPr>
              <w:t>104,000</w:t>
            </w:r>
          </w:p>
        </w:tc>
        <w:tc>
          <w:tcPr>
            <w:tcW w:w="1016" w:type="dxa"/>
          </w:tcPr>
          <w:p w14:paraId="3FC8C118" w14:textId="77777777" w:rsidR="009805FA" w:rsidRPr="00E45E6C" w:rsidRDefault="009805FA" w:rsidP="00995671">
            <w:pPr>
              <w:rPr>
                <w:sz w:val="20"/>
                <w:szCs w:val="20"/>
              </w:rPr>
            </w:pPr>
            <w:r w:rsidRPr="00E45E6C">
              <w:rPr>
                <w:sz w:val="20"/>
                <w:szCs w:val="20"/>
              </w:rPr>
              <w:t>104,000</w:t>
            </w:r>
          </w:p>
        </w:tc>
        <w:tc>
          <w:tcPr>
            <w:tcW w:w="1054" w:type="dxa"/>
          </w:tcPr>
          <w:p w14:paraId="13A481B3" w14:textId="77777777" w:rsidR="009805FA" w:rsidRPr="00E45E6C" w:rsidRDefault="009805FA" w:rsidP="00995671">
            <w:pPr>
              <w:rPr>
                <w:sz w:val="20"/>
                <w:szCs w:val="20"/>
              </w:rPr>
            </w:pPr>
            <w:r w:rsidRPr="00E45E6C">
              <w:rPr>
                <w:sz w:val="20"/>
                <w:szCs w:val="20"/>
              </w:rPr>
              <w:t>104,000</w:t>
            </w:r>
          </w:p>
        </w:tc>
        <w:tc>
          <w:tcPr>
            <w:tcW w:w="1080" w:type="dxa"/>
          </w:tcPr>
          <w:p w14:paraId="29106A8C" w14:textId="77777777" w:rsidR="009805FA" w:rsidRPr="00E45E6C" w:rsidRDefault="009805FA" w:rsidP="00995671">
            <w:pPr>
              <w:rPr>
                <w:sz w:val="20"/>
                <w:szCs w:val="20"/>
              </w:rPr>
            </w:pPr>
            <w:r w:rsidRPr="00E45E6C">
              <w:rPr>
                <w:sz w:val="20"/>
                <w:szCs w:val="20"/>
              </w:rPr>
              <w:t>109,200</w:t>
            </w:r>
          </w:p>
        </w:tc>
        <w:tc>
          <w:tcPr>
            <w:tcW w:w="1080" w:type="dxa"/>
          </w:tcPr>
          <w:p w14:paraId="75D45160" w14:textId="77777777" w:rsidR="009805FA" w:rsidRPr="00E45E6C" w:rsidRDefault="009805FA" w:rsidP="00995671">
            <w:pPr>
              <w:rPr>
                <w:b/>
                <w:sz w:val="20"/>
                <w:szCs w:val="20"/>
              </w:rPr>
            </w:pPr>
            <w:r w:rsidRPr="00E45E6C">
              <w:rPr>
                <w:b/>
                <w:sz w:val="20"/>
                <w:szCs w:val="20"/>
              </w:rPr>
              <w:t>490,600</w:t>
            </w:r>
          </w:p>
        </w:tc>
      </w:tr>
      <w:tr w:rsidR="009805FA" w:rsidRPr="00E45E6C" w14:paraId="7F9604B8" w14:textId="77777777" w:rsidTr="00995671">
        <w:tc>
          <w:tcPr>
            <w:tcW w:w="2178" w:type="dxa"/>
          </w:tcPr>
          <w:p w14:paraId="36946841" w14:textId="77777777" w:rsidR="009805FA" w:rsidRPr="00E45E6C" w:rsidRDefault="009805FA" w:rsidP="00995671">
            <w:pPr>
              <w:rPr>
                <w:sz w:val="20"/>
                <w:szCs w:val="20"/>
              </w:rPr>
            </w:pPr>
            <w:r w:rsidRPr="00E45E6C">
              <w:rPr>
                <w:b/>
                <w:i/>
                <w:sz w:val="20"/>
                <w:szCs w:val="20"/>
              </w:rPr>
              <w:t xml:space="preserve">Director SIDS DOCK Island Women Open Network (IWON): </w:t>
            </w:r>
            <w:r w:rsidRPr="00E45E6C">
              <w:rPr>
                <w:sz w:val="20"/>
                <w:szCs w:val="20"/>
              </w:rPr>
              <w:t>Coordinates the work program of the IWON through the CCREEE and PCREEE; facilitates the process of needs assessment at the national and regional levels and translate these into concrete network activities; creates and oversees the implementation of a strategic approach to fundraising  and communications that includes external and internal communications media, social media and “branding” of SIDS DOCK with stakeholders and the general public; and,  grant solicitations, major gifts, philanthropic donations, and in-kind resources</w:t>
            </w:r>
          </w:p>
        </w:tc>
        <w:tc>
          <w:tcPr>
            <w:tcW w:w="1890" w:type="dxa"/>
          </w:tcPr>
          <w:p w14:paraId="767066A4" w14:textId="77777777" w:rsidR="009805FA" w:rsidRPr="00E45E6C" w:rsidRDefault="009805FA" w:rsidP="00995671">
            <w:pPr>
              <w:rPr>
                <w:sz w:val="20"/>
                <w:szCs w:val="20"/>
              </w:rPr>
            </w:pPr>
            <w:r w:rsidRPr="00E45E6C">
              <w:rPr>
                <w:sz w:val="20"/>
                <w:szCs w:val="20"/>
              </w:rPr>
              <w:t>Year 1: $0</w:t>
            </w:r>
          </w:p>
          <w:p w14:paraId="511EAA65" w14:textId="77777777" w:rsidR="009805FA" w:rsidRPr="00E45E6C" w:rsidRDefault="009805FA" w:rsidP="00995671">
            <w:pPr>
              <w:rPr>
                <w:sz w:val="20"/>
                <w:szCs w:val="20"/>
              </w:rPr>
            </w:pPr>
          </w:p>
          <w:p w14:paraId="207BD89C" w14:textId="77777777" w:rsidR="009805FA" w:rsidRPr="00E45E6C" w:rsidRDefault="009805FA" w:rsidP="00995671">
            <w:pPr>
              <w:rPr>
                <w:sz w:val="20"/>
                <w:szCs w:val="20"/>
              </w:rPr>
            </w:pPr>
            <w:r w:rsidRPr="00E45E6C">
              <w:rPr>
                <w:sz w:val="20"/>
                <w:szCs w:val="20"/>
              </w:rPr>
              <w:t>Year 2: $6,500 per month per calendar year over one year</w:t>
            </w:r>
          </w:p>
          <w:p w14:paraId="4A318C13" w14:textId="77777777" w:rsidR="009805FA" w:rsidRPr="00E45E6C" w:rsidRDefault="009805FA" w:rsidP="00995671">
            <w:pPr>
              <w:rPr>
                <w:sz w:val="20"/>
                <w:szCs w:val="20"/>
              </w:rPr>
            </w:pPr>
          </w:p>
          <w:p w14:paraId="69D77F9B" w14:textId="77777777" w:rsidR="009805FA" w:rsidRPr="00E45E6C" w:rsidRDefault="009805FA" w:rsidP="00995671">
            <w:pPr>
              <w:rPr>
                <w:sz w:val="20"/>
                <w:szCs w:val="20"/>
              </w:rPr>
            </w:pPr>
            <w:r w:rsidRPr="00E45E6C">
              <w:rPr>
                <w:sz w:val="20"/>
                <w:szCs w:val="20"/>
              </w:rPr>
              <w:t>Year 3: $6,500 per month per calendar year over one year</w:t>
            </w:r>
          </w:p>
          <w:p w14:paraId="0B473AD3" w14:textId="77777777" w:rsidR="009805FA" w:rsidRPr="00E45E6C" w:rsidRDefault="009805FA" w:rsidP="00995671">
            <w:pPr>
              <w:rPr>
                <w:sz w:val="20"/>
                <w:szCs w:val="20"/>
              </w:rPr>
            </w:pPr>
          </w:p>
          <w:p w14:paraId="46A85824" w14:textId="77777777" w:rsidR="009805FA" w:rsidRPr="00E45E6C" w:rsidRDefault="009805FA" w:rsidP="00995671">
            <w:pPr>
              <w:rPr>
                <w:sz w:val="20"/>
                <w:szCs w:val="20"/>
              </w:rPr>
            </w:pPr>
            <w:r w:rsidRPr="00E45E6C">
              <w:rPr>
                <w:sz w:val="20"/>
                <w:szCs w:val="20"/>
              </w:rPr>
              <w:t>Year 4: $6,500 per month per calendar year over one year</w:t>
            </w:r>
          </w:p>
          <w:p w14:paraId="434A2C5A" w14:textId="77777777" w:rsidR="009805FA" w:rsidRPr="00E45E6C" w:rsidRDefault="009805FA" w:rsidP="00995671">
            <w:pPr>
              <w:rPr>
                <w:sz w:val="20"/>
                <w:szCs w:val="20"/>
              </w:rPr>
            </w:pPr>
          </w:p>
          <w:p w14:paraId="0F945948" w14:textId="77777777" w:rsidR="009805FA" w:rsidRPr="00E45E6C" w:rsidRDefault="009805FA" w:rsidP="00995671">
            <w:pPr>
              <w:rPr>
                <w:sz w:val="20"/>
                <w:szCs w:val="20"/>
              </w:rPr>
            </w:pPr>
            <w:r w:rsidRPr="00E45E6C">
              <w:rPr>
                <w:sz w:val="20"/>
                <w:szCs w:val="20"/>
              </w:rPr>
              <w:t>Year 5: $6,825 per month per calendar year over one year</w:t>
            </w:r>
          </w:p>
        </w:tc>
        <w:tc>
          <w:tcPr>
            <w:tcW w:w="1016" w:type="dxa"/>
          </w:tcPr>
          <w:p w14:paraId="4931D7CD" w14:textId="77777777" w:rsidR="009805FA" w:rsidRPr="00E45E6C" w:rsidRDefault="009805FA" w:rsidP="00995671">
            <w:pPr>
              <w:jc w:val="center"/>
              <w:rPr>
                <w:sz w:val="20"/>
                <w:szCs w:val="20"/>
              </w:rPr>
            </w:pPr>
            <w:r w:rsidRPr="00E45E6C">
              <w:rPr>
                <w:sz w:val="20"/>
                <w:szCs w:val="20"/>
              </w:rPr>
              <w:t>0</w:t>
            </w:r>
          </w:p>
        </w:tc>
        <w:tc>
          <w:tcPr>
            <w:tcW w:w="1054" w:type="dxa"/>
          </w:tcPr>
          <w:p w14:paraId="1830B99A" w14:textId="77777777" w:rsidR="009805FA" w:rsidRPr="00E45E6C" w:rsidRDefault="009805FA" w:rsidP="00995671">
            <w:pPr>
              <w:rPr>
                <w:sz w:val="20"/>
                <w:szCs w:val="20"/>
              </w:rPr>
            </w:pPr>
            <w:r w:rsidRPr="00E45E6C">
              <w:rPr>
                <w:sz w:val="20"/>
                <w:szCs w:val="20"/>
              </w:rPr>
              <w:t>78,000</w:t>
            </w:r>
          </w:p>
        </w:tc>
        <w:tc>
          <w:tcPr>
            <w:tcW w:w="1016" w:type="dxa"/>
          </w:tcPr>
          <w:p w14:paraId="204D1287" w14:textId="77777777" w:rsidR="009805FA" w:rsidRPr="00E45E6C" w:rsidRDefault="009805FA" w:rsidP="00995671">
            <w:pPr>
              <w:rPr>
                <w:sz w:val="20"/>
                <w:szCs w:val="20"/>
              </w:rPr>
            </w:pPr>
            <w:r w:rsidRPr="00E45E6C">
              <w:rPr>
                <w:sz w:val="20"/>
                <w:szCs w:val="20"/>
              </w:rPr>
              <w:t>78,000</w:t>
            </w:r>
          </w:p>
        </w:tc>
        <w:tc>
          <w:tcPr>
            <w:tcW w:w="1054" w:type="dxa"/>
          </w:tcPr>
          <w:p w14:paraId="47CC86C1" w14:textId="77777777" w:rsidR="009805FA" w:rsidRPr="00E45E6C" w:rsidRDefault="009805FA" w:rsidP="00995671">
            <w:pPr>
              <w:rPr>
                <w:sz w:val="20"/>
                <w:szCs w:val="20"/>
              </w:rPr>
            </w:pPr>
            <w:r w:rsidRPr="00E45E6C">
              <w:rPr>
                <w:sz w:val="20"/>
                <w:szCs w:val="20"/>
              </w:rPr>
              <w:t>78,000</w:t>
            </w:r>
          </w:p>
        </w:tc>
        <w:tc>
          <w:tcPr>
            <w:tcW w:w="1080" w:type="dxa"/>
          </w:tcPr>
          <w:p w14:paraId="0C5A7F6B" w14:textId="77777777" w:rsidR="009805FA" w:rsidRPr="00E45E6C" w:rsidRDefault="009805FA" w:rsidP="00995671">
            <w:pPr>
              <w:rPr>
                <w:sz w:val="20"/>
                <w:szCs w:val="20"/>
              </w:rPr>
            </w:pPr>
            <w:r w:rsidRPr="00E45E6C">
              <w:rPr>
                <w:sz w:val="20"/>
                <w:szCs w:val="20"/>
              </w:rPr>
              <w:t>81,900</w:t>
            </w:r>
          </w:p>
        </w:tc>
        <w:tc>
          <w:tcPr>
            <w:tcW w:w="1080" w:type="dxa"/>
          </w:tcPr>
          <w:p w14:paraId="06D6F588" w14:textId="77777777" w:rsidR="009805FA" w:rsidRPr="00E45E6C" w:rsidRDefault="009805FA" w:rsidP="00995671">
            <w:pPr>
              <w:rPr>
                <w:b/>
                <w:sz w:val="20"/>
                <w:szCs w:val="20"/>
              </w:rPr>
            </w:pPr>
            <w:r w:rsidRPr="00E45E6C">
              <w:rPr>
                <w:b/>
                <w:sz w:val="20"/>
                <w:szCs w:val="20"/>
              </w:rPr>
              <w:t>315,900</w:t>
            </w:r>
          </w:p>
        </w:tc>
      </w:tr>
      <w:tr w:rsidR="009805FA" w:rsidRPr="00E45E6C" w14:paraId="612A3FF0" w14:textId="77777777" w:rsidTr="00995671">
        <w:tc>
          <w:tcPr>
            <w:tcW w:w="2178" w:type="dxa"/>
          </w:tcPr>
          <w:p w14:paraId="39400E64" w14:textId="77777777" w:rsidR="009805FA" w:rsidRPr="00E45E6C" w:rsidRDefault="009805FA" w:rsidP="00995671">
            <w:r w:rsidRPr="00E45E6C">
              <w:rPr>
                <w:b/>
                <w:i/>
                <w:sz w:val="20"/>
                <w:szCs w:val="20"/>
              </w:rPr>
              <w:t xml:space="preserve">Projects Manager: </w:t>
            </w:r>
            <w:r w:rsidRPr="00E45E6C">
              <w:rPr>
                <w:sz w:val="20"/>
                <w:szCs w:val="20"/>
              </w:rPr>
              <w:t>Manages the day-to-day operations required to increase the quality and quantity of projects being readied for preparation, financing and implementation; establish, maintain and improve the quality of shared and readily accessible information regarding projects in preparation and developments impacting small island low carbon project financing</w:t>
            </w:r>
            <w:r w:rsidRPr="00E45E6C">
              <w:t xml:space="preserve">; </w:t>
            </w:r>
            <w:r w:rsidRPr="00E45E6C">
              <w:rPr>
                <w:sz w:val="20"/>
                <w:szCs w:val="20"/>
              </w:rPr>
              <w:t>develop project implementation partnerships with the public and private sectors</w:t>
            </w:r>
          </w:p>
        </w:tc>
        <w:tc>
          <w:tcPr>
            <w:tcW w:w="1890" w:type="dxa"/>
          </w:tcPr>
          <w:p w14:paraId="6974DC6E" w14:textId="77777777" w:rsidR="009805FA" w:rsidRPr="00E45E6C" w:rsidRDefault="009805FA" w:rsidP="00995671">
            <w:pPr>
              <w:rPr>
                <w:sz w:val="20"/>
                <w:szCs w:val="20"/>
              </w:rPr>
            </w:pPr>
            <w:r w:rsidRPr="00E45E6C">
              <w:rPr>
                <w:sz w:val="20"/>
                <w:szCs w:val="20"/>
              </w:rPr>
              <w:t>Year 1: $8,125 per month per calendar year over 8 months</w:t>
            </w:r>
          </w:p>
          <w:p w14:paraId="43395A74" w14:textId="77777777" w:rsidR="009805FA" w:rsidRPr="00E45E6C" w:rsidRDefault="009805FA" w:rsidP="00995671">
            <w:pPr>
              <w:rPr>
                <w:sz w:val="20"/>
                <w:szCs w:val="20"/>
              </w:rPr>
            </w:pPr>
          </w:p>
          <w:p w14:paraId="0A4FDC9A" w14:textId="77777777" w:rsidR="009805FA" w:rsidRPr="00E45E6C" w:rsidRDefault="009805FA" w:rsidP="00995671">
            <w:pPr>
              <w:rPr>
                <w:sz w:val="20"/>
                <w:szCs w:val="20"/>
              </w:rPr>
            </w:pPr>
            <w:r w:rsidRPr="00E45E6C">
              <w:rPr>
                <w:sz w:val="20"/>
                <w:szCs w:val="20"/>
              </w:rPr>
              <w:t>Year 2: $8,125 per month per calendar year over one year</w:t>
            </w:r>
          </w:p>
          <w:p w14:paraId="34CEA5DC" w14:textId="77777777" w:rsidR="009805FA" w:rsidRPr="00E45E6C" w:rsidRDefault="009805FA" w:rsidP="00995671">
            <w:pPr>
              <w:rPr>
                <w:sz w:val="20"/>
                <w:szCs w:val="20"/>
              </w:rPr>
            </w:pPr>
          </w:p>
          <w:p w14:paraId="76BDBF50" w14:textId="77777777" w:rsidR="009805FA" w:rsidRPr="00E45E6C" w:rsidRDefault="009805FA" w:rsidP="00995671">
            <w:pPr>
              <w:rPr>
                <w:sz w:val="20"/>
                <w:szCs w:val="20"/>
              </w:rPr>
            </w:pPr>
            <w:r w:rsidRPr="00E45E6C">
              <w:rPr>
                <w:sz w:val="20"/>
                <w:szCs w:val="20"/>
              </w:rPr>
              <w:t>Year 3: $8,125 per month per calendar year over one year</w:t>
            </w:r>
          </w:p>
          <w:p w14:paraId="68614A75" w14:textId="77777777" w:rsidR="009805FA" w:rsidRPr="00E45E6C" w:rsidRDefault="009805FA" w:rsidP="00995671">
            <w:pPr>
              <w:rPr>
                <w:sz w:val="20"/>
                <w:szCs w:val="20"/>
              </w:rPr>
            </w:pPr>
          </w:p>
          <w:p w14:paraId="77726801" w14:textId="77777777" w:rsidR="009805FA" w:rsidRPr="00E45E6C" w:rsidRDefault="009805FA" w:rsidP="00995671">
            <w:pPr>
              <w:rPr>
                <w:sz w:val="20"/>
                <w:szCs w:val="20"/>
              </w:rPr>
            </w:pPr>
            <w:r w:rsidRPr="00E45E6C">
              <w:rPr>
                <w:sz w:val="20"/>
                <w:szCs w:val="20"/>
              </w:rPr>
              <w:t>Year 4: $8,125 per month per calendar year over one year</w:t>
            </w:r>
          </w:p>
          <w:p w14:paraId="7B0CF814" w14:textId="77777777" w:rsidR="009805FA" w:rsidRPr="00E45E6C" w:rsidRDefault="009805FA" w:rsidP="00995671">
            <w:pPr>
              <w:rPr>
                <w:sz w:val="20"/>
                <w:szCs w:val="20"/>
              </w:rPr>
            </w:pPr>
          </w:p>
          <w:p w14:paraId="3B961213" w14:textId="77777777" w:rsidR="009805FA" w:rsidRPr="00E45E6C" w:rsidRDefault="009805FA" w:rsidP="00995671">
            <w:pPr>
              <w:rPr>
                <w:sz w:val="20"/>
                <w:szCs w:val="20"/>
              </w:rPr>
            </w:pPr>
            <w:r w:rsidRPr="00E45E6C">
              <w:rPr>
                <w:sz w:val="20"/>
                <w:szCs w:val="20"/>
              </w:rPr>
              <w:t>Year 5: $8,531 per month per calendar year over one year</w:t>
            </w:r>
          </w:p>
        </w:tc>
        <w:tc>
          <w:tcPr>
            <w:tcW w:w="1016" w:type="dxa"/>
          </w:tcPr>
          <w:p w14:paraId="074031A8" w14:textId="77777777" w:rsidR="009805FA" w:rsidRPr="00E45E6C" w:rsidRDefault="009805FA" w:rsidP="00995671">
            <w:pPr>
              <w:rPr>
                <w:sz w:val="20"/>
                <w:szCs w:val="20"/>
              </w:rPr>
            </w:pPr>
            <w:r w:rsidRPr="00E45E6C">
              <w:rPr>
                <w:sz w:val="20"/>
                <w:szCs w:val="20"/>
              </w:rPr>
              <w:t>65,000</w:t>
            </w:r>
          </w:p>
        </w:tc>
        <w:tc>
          <w:tcPr>
            <w:tcW w:w="1054" w:type="dxa"/>
          </w:tcPr>
          <w:p w14:paraId="44BDA9D6" w14:textId="77777777" w:rsidR="009805FA" w:rsidRPr="00E45E6C" w:rsidRDefault="009805FA" w:rsidP="00995671">
            <w:pPr>
              <w:rPr>
                <w:sz w:val="20"/>
                <w:szCs w:val="20"/>
              </w:rPr>
            </w:pPr>
            <w:r w:rsidRPr="00E45E6C">
              <w:rPr>
                <w:sz w:val="20"/>
                <w:szCs w:val="20"/>
              </w:rPr>
              <w:t>97,500</w:t>
            </w:r>
          </w:p>
        </w:tc>
        <w:tc>
          <w:tcPr>
            <w:tcW w:w="1016" w:type="dxa"/>
          </w:tcPr>
          <w:p w14:paraId="3B294C3C" w14:textId="77777777" w:rsidR="009805FA" w:rsidRPr="00E45E6C" w:rsidRDefault="009805FA" w:rsidP="00995671">
            <w:pPr>
              <w:rPr>
                <w:sz w:val="20"/>
                <w:szCs w:val="20"/>
              </w:rPr>
            </w:pPr>
            <w:r w:rsidRPr="00E45E6C">
              <w:rPr>
                <w:sz w:val="20"/>
                <w:szCs w:val="20"/>
              </w:rPr>
              <w:t>97,500</w:t>
            </w:r>
          </w:p>
        </w:tc>
        <w:tc>
          <w:tcPr>
            <w:tcW w:w="1054" w:type="dxa"/>
          </w:tcPr>
          <w:p w14:paraId="3A5E7D4D" w14:textId="77777777" w:rsidR="009805FA" w:rsidRPr="00E45E6C" w:rsidRDefault="009805FA" w:rsidP="00995671">
            <w:pPr>
              <w:rPr>
                <w:sz w:val="20"/>
                <w:szCs w:val="20"/>
              </w:rPr>
            </w:pPr>
            <w:r w:rsidRPr="00E45E6C">
              <w:rPr>
                <w:sz w:val="20"/>
                <w:szCs w:val="20"/>
              </w:rPr>
              <w:t>97,500</w:t>
            </w:r>
          </w:p>
        </w:tc>
        <w:tc>
          <w:tcPr>
            <w:tcW w:w="1080" w:type="dxa"/>
          </w:tcPr>
          <w:p w14:paraId="55F9D534" w14:textId="77777777" w:rsidR="009805FA" w:rsidRPr="00E45E6C" w:rsidRDefault="009805FA" w:rsidP="00995671">
            <w:pPr>
              <w:rPr>
                <w:sz w:val="20"/>
                <w:szCs w:val="20"/>
              </w:rPr>
            </w:pPr>
            <w:r w:rsidRPr="00E45E6C">
              <w:rPr>
                <w:sz w:val="20"/>
                <w:szCs w:val="20"/>
              </w:rPr>
              <w:t>102,375</w:t>
            </w:r>
          </w:p>
        </w:tc>
        <w:tc>
          <w:tcPr>
            <w:tcW w:w="1080" w:type="dxa"/>
          </w:tcPr>
          <w:p w14:paraId="6C750ABF" w14:textId="77777777" w:rsidR="009805FA" w:rsidRPr="00E45E6C" w:rsidRDefault="009805FA" w:rsidP="00995671">
            <w:pPr>
              <w:rPr>
                <w:b/>
                <w:sz w:val="20"/>
                <w:szCs w:val="20"/>
              </w:rPr>
            </w:pPr>
            <w:r w:rsidRPr="00E45E6C">
              <w:rPr>
                <w:b/>
                <w:sz w:val="20"/>
                <w:szCs w:val="20"/>
              </w:rPr>
              <w:t>459,875</w:t>
            </w:r>
          </w:p>
        </w:tc>
      </w:tr>
      <w:tr w:rsidR="009805FA" w:rsidRPr="00E45E6C" w14:paraId="1C67429F" w14:textId="77777777" w:rsidTr="00995671">
        <w:tc>
          <w:tcPr>
            <w:tcW w:w="2178" w:type="dxa"/>
          </w:tcPr>
          <w:p w14:paraId="2CE3D273" w14:textId="77777777" w:rsidR="009805FA" w:rsidRPr="00E45E6C" w:rsidRDefault="009805FA" w:rsidP="00995671">
            <w:pPr>
              <w:spacing w:line="23" w:lineRule="atLeast"/>
              <w:rPr>
                <w:sz w:val="20"/>
                <w:szCs w:val="20"/>
              </w:rPr>
            </w:pPr>
            <w:r w:rsidRPr="00E45E6C">
              <w:rPr>
                <w:b/>
                <w:i/>
                <w:sz w:val="20"/>
                <w:szCs w:val="20"/>
              </w:rPr>
              <w:t xml:space="preserve">Office Manager: </w:t>
            </w:r>
            <w:r w:rsidRPr="00E45E6C">
              <w:rPr>
                <w:sz w:val="20"/>
                <w:szCs w:val="20"/>
              </w:rPr>
              <w:t>Assist the Secretary-General in day-to day-operations of SIDS DOCK; coordinate and review the submissions of time, travel and expense reports, maintain proper filing system of documentation of activity both paper and electronic.</w:t>
            </w:r>
          </w:p>
        </w:tc>
        <w:tc>
          <w:tcPr>
            <w:tcW w:w="1890" w:type="dxa"/>
          </w:tcPr>
          <w:p w14:paraId="3B0D4DB6" w14:textId="77777777" w:rsidR="009805FA" w:rsidRPr="00E45E6C" w:rsidRDefault="009805FA" w:rsidP="00995671">
            <w:pPr>
              <w:rPr>
                <w:sz w:val="20"/>
                <w:szCs w:val="20"/>
              </w:rPr>
            </w:pPr>
            <w:r w:rsidRPr="00E45E6C">
              <w:rPr>
                <w:sz w:val="20"/>
                <w:szCs w:val="20"/>
              </w:rPr>
              <w:t>Year 1: $0</w:t>
            </w:r>
          </w:p>
          <w:p w14:paraId="086B00FC" w14:textId="77777777" w:rsidR="009805FA" w:rsidRPr="00E45E6C" w:rsidRDefault="009805FA" w:rsidP="00995671">
            <w:pPr>
              <w:rPr>
                <w:sz w:val="20"/>
                <w:szCs w:val="20"/>
              </w:rPr>
            </w:pPr>
          </w:p>
          <w:p w14:paraId="0C116A10" w14:textId="77777777" w:rsidR="009805FA" w:rsidRPr="00E45E6C" w:rsidRDefault="009805FA" w:rsidP="00995671">
            <w:pPr>
              <w:rPr>
                <w:sz w:val="20"/>
                <w:szCs w:val="20"/>
              </w:rPr>
            </w:pPr>
            <w:r w:rsidRPr="00E45E6C">
              <w:rPr>
                <w:sz w:val="20"/>
                <w:szCs w:val="20"/>
              </w:rPr>
              <w:t>Year 2: $6,500 per month per calendar year over one year</w:t>
            </w:r>
          </w:p>
          <w:p w14:paraId="131EA93A" w14:textId="77777777" w:rsidR="009805FA" w:rsidRPr="00E45E6C" w:rsidRDefault="009805FA" w:rsidP="00995671">
            <w:pPr>
              <w:rPr>
                <w:sz w:val="20"/>
                <w:szCs w:val="20"/>
              </w:rPr>
            </w:pPr>
          </w:p>
          <w:p w14:paraId="1A4EDF81" w14:textId="77777777" w:rsidR="009805FA" w:rsidRPr="00E45E6C" w:rsidRDefault="009805FA" w:rsidP="00995671">
            <w:pPr>
              <w:rPr>
                <w:sz w:val="20"/>
                <w:szCs w:val="20"/>
              </w:rPr>
            </w:pPr>
            <w:r w:rsidRPr="00E45E6C">
              <w:rPr>
                <w:sz w:val="20"/>
                <w:szCs w:val="20"/>
              </w:rPr>
              <w:t>Year 3: $6,500 per month per calendar year over one year</w:t>
            </w:r>
          </w:p>
          <w:p w14:paraId="5EE10BA3" w14:textId="77777777" w:rsidR="009805FA" w:rsidRPr="00E45E6C" w:rsidRDefault="009805FA" w:rsidP="00995671">
            <w:pPr>
              <w:rPr>
                <w:sz w:val="20"/>
                <w:szCs w:val="20"/>
              </w:rPr>
            </w:pPr>
          </w:p>
          <w:p w14:paraId="7A8859C2" w14:textId="77777777" w:rsidR="009805FA" w:rsidRPr="00E45E6C" w:rsidRDefault="009805FA" w:rsidP="00995671">
            <w:pPr>
              <w:rPr>
                <w:sz w:val="20"/>
                <w:szCs w:val="20"/>
              </w:rPr>
            </w:pPr>
            <w:r w:rsidRPr="00E45E6C">
              <w:rPr>
                <w:sz w:val="20"/>
                <w:szCs w:val="20"/>
              </w:rPr>
              <w:t>Year 4: $6,500 per month per calendar year over one year</w:t>
            </w:r>
          </w:p>
          <w:p w14:paraId="5BE856BE" w14:textId="77777777" w:rsidR="009805FA" w:rsidRPr="00E45E6C" w:rsidRDefault="009805FA" w:rsidP="00995671">
            <w:pPr>
              <w:rPr>
                <w:sz w:val="20"/>
                <w:szCs w:val="20"/>
              </w:rPr>
            </w:pPr>
          </w:p>
          <w:p w14:paraId="7B54AD2F" w14:textId="77777777" w:rsidR="009805FA" w:rsidRPr="00E45E6C" w:rsidRDefault="009805FA" w:rsidP="00995671">
            <w:pPr>
              <w:rPr>
                <w:sz w:val="20"/>
                <w:szCs w:val="20"/>
              </w:rPr>
            </w:pPr>
            <w:r w:rsidRPr="00E45E6C">
              <w:rPr>
                <w:sz w:val="20"/>
                <w:szCs w:val="20"/>
              </w:rPr>
              <w:t>Year 5: $6,825 per month per calendar year over one year</w:t>
            </w:r>
          </w:p>
        </w:tc>
        <w:tc>
          <w:tcPr>
            <w:tcW w:w="1016" w:type="dxa"/>
          </w:tcPr>
          <w:p w14:paraId="7A84CF12" w14:textId="77777777" w:rsidR="009805FA" w:rsidRPr="00E45E6C" w:rsidRDefault="009805FA" w:rsidP="00995671">
            <w:pPr>
              <w:rPr>
                <w:sz w:val="20"/>
                <w:szCs w:val="20"/>
              </w:rPr>
            </w:pPr>
            <w:r w:rsidRPr="00E45E6C">
              <w:rPr>
                <w:sz w:val="20"/>
                <w:szCs w:val="20"/>
              </w:rPr>
              <w:t>0</w:t>
            </w:r>
          </w:p>
        </w:tc>
        <w:tc>
          <w:tcPr>
            <w:tcW w:w="1054" w:type="dxa"/>
          </w:tcPr>
          <w:p w14:paraId="5408CE10" w14:textId="77777777" w:rsidR="009805FA" w:rsidRPr="00E45E6C" w:rsidRDefault="009805FA" w:rsidP="00995671">
            <w:pPr>
              <w:rPr>
                <w:sz w:val="20"/>
                <w:szCs w:val="20"/>
              </w:rPr>
            </w:pPr>
            <w:r w:rsidRPr="00E45E6C">
              <w:rPr>
                <w:sz w:val="20"/>
                <w:szCs w:val="20"/>
              </w:rPr>
              <w:t>78,000</w:t>
            </w:r>
          </w:p>
        </w:tc>
        <w:tc>
          <w:tcPr>
            <w:tcW w:w="1016" w:type="dxa"/>
          </w:tcPr>
          <w:p w14:paraId="70D624A2" w14:textId="77777777" w:rsidR="009805FA" w:rsidRPr="00E45E6C" w:rsidRDefault="009805FA" w:rsidP="00995671">
            <w:pPr>
              <w:rPr>
                <w:sz w:val="20"/>
                <w:szCs w:val="20"/>
              </w:rPr>
            </w:pPr>
            <w:r w:rsidRPr="00E45E6C">
              <w:rPr>
                <w:sz w:val="20"/>
                <w:szCs w:val="20"/>
              </w:rPr>
              <w:t>78,000</w:t>
            </w:r>
          </w:p>
        </w:tc>
        <w:tc>
          <w:tcPr>
            <w:tcW w:w="1054" w:type="dxa"/>
          </w:tcPr>
          <w:p w14:paraId="62485F79" w14:textId="77777777" w:rsidR="009805FA" w:rsidRPr="00E45E6C" w:rsidRDefault="009805FA" w:rsidP="00995671">
            <w:pPr>
              <w:rPr>
                <w:sz w:val="20"/>
                <w:szCs w:val="20"/>
              </w:rPr>
            </w:pPr>
            <w:r w:rsidRPr="00E45E6C">
              <w:rPr>
                <w:sz w:val="20"/>
                <w:szCs w:val="20"/>
              </w:rPr>
              <w:t>78,000</w:t>
            </w:r>
          </w:p>
        </w:tc>
        <w:tc>
          <w:tcPr>
            <w:tcW w:w="1080" w:type="dxa"/>
          </w:tcPr>
          <w:p w14:paraId="0D839248" w14:textId="77777777" w:rsidR="009805FA" w:rsidRPr="00E45E6C" w:rsidRDefault="009805FA" w:rsidP="00995671">
            <w:pPr>
              <w:rPr>
                <w:sz w:val="20"/>
                <w:szCs w:val="20"/>
              </w:rPr>
            </w:pPr>
            <w:r w:rsidRPr="00E45E6C">
              <w:rPr>
                <w:sz w:val="20"/>
                <w:szCs w:val="20"/>
              </w:rPr>
              <w:t>81,900</w:t>
            </w:r>
          </w:p>
        </w:tc>
        <w:tc>
          <w:tcPr>
            <w:tcW w:w="1080" w:type="dxa"/>
          </w:tcPr>
          <w:p w14:paraId="0B8F8829" w14:textId="77777777" w:rsidR="009805FA" w:rsidRPr="00E45E6C" w:rsidRDefault="009805FA" w:rsidP="00995671">
            <w:pPr>
              <w:rPr>
                <w:b/>
                <w:sz w:val="20"/>
                <w:szCs w:val="20"/>
              </w:rPr>
            </w:pPr>
            <w:r w:rsidRPr="00E45E6C">
              <w:rPr>
                <w:b/>
                <w:sz w:val="20"/>
                <w:szCs w:val="20"/>
              </w:rPr>
              <w:t>315,900</w:t>
            </w:r>
          </w:p>
        </w:tc>
      </w:tr>
      <w:tr w:rsidR="009805FA" w:rsidRPr="00E45E6C" w14:paraId="0FCA40FB" w14:textId="77777777" w:rsidTr="00995671">
        <w:tc>
          <w:tcPr>
            <w:tcW w:w="2178" w:type="dxa"/>
          </w:tcPr>
          <w:p w14:paraId="40738A4E" w14:textId="77777777" w:rsidR="009805FA" w:rsidRPr="00E45E6C" w:rsidRDefault="009805FA" w:rsidP="00995671">
            <w:pPr>
              <w:pStyle w:val="NormalWeb"/>
              <w:spacing w:line="23" w:lineRule="atLeast"/>
              <w:ind w:left="-30"/>
              <w:rPr>
                <w:sz w:val="20"/>
                <w:szCs w:val="20"/>
              </w:rPr>
            </w:pPr>
            <w:r w:rsidRPr="00E45E6C">
              <w:rPr>
                <w:b/>
                <w:i/>
                <w:sz w:val="20"/>
                <w:szCs w:val="20"/>
              </w:rPr>
              <w:t xml:space="preserve">Program Associate: </w:t>
            </w:r>
            <w:r w:rsidRPr="00E45E6C">
              <w:rPr>
                <w:sz w:val="20"/>
                <w:szCs w:val="20"/>
              </w:rPr>
              <w:t xml:space="preserve">Assist Regional Program Associates in planning and implementing the activities of SIDS DOCK; provide strategic and planning support for meetings, workshops, conferences, and events related to SIDS DOCK activities; monitor correspondence, communications, and project and program activities, grant processes and reporting, and participate in the development of processes to measure, learn from, and improve impact; input and maintain data in database </w:t>
            </w:r>
          </w:p>
          <w:p w14:paraId="2B8DA32F" w14:textId="77777777" w:rsidR="009805FA" w:rsidRPr="00E45E6C" w:rsidRDefault="009805FA" w:rsidP="00995671">
            <w:pPr>
              <w:spacing w:line="23" w:lineRule="atLeast"/>
              <w:rPr>
                <w:sz w:val="20"/>
                <w:szCs w:val="20"/>
              </w:rPr>
            </w:pPr>
          </w:p>
        </w:tc>
        <w:tc>
          <w:tcPr>
            <w:tcW w:w="1890" w:type="dxa"/>
          </w:tcPr>
          <w:p w14:paraId="73BA1B89" w14:textId="77777777" w:rsidR="009805FA" w:rsidRPr="00E45E6C" w:rsidRDefault="009805FA" w:rsidP="00995671">
            <w:pPr>
              <w:rPr>
                <w:sz w:val="20"/>
                <w:szCs w:val="20"/>
              </w:rPr>
            </w:pPr>
            <w:r w:rsidRPr="00E45E6C">
              <w:rPr>
                <w:sz w:val="20"/>
                <w:szCs w:val="20"/>
              </w:rPr>
              <w:t>Year 1: $0</w:t>
            </w:r>
          </w:p>
          <w:p w14:paraId="45BF5254" w14:textId="77777777" w:rsidR="009805FA" w:rsidRPr="00E45E6C" w:rsidRDefault="009805FA" w:rsidP="00995671">
            <w:pPr>
              <w:rPr>
                <w:sz w:val="20"/>
                <w:szCs w:val="20"/>
              </w:rPr>
            </w:pPr>
          </w:p>
          <w:p w14:paraId="57C62839" w14:textId="77777777" w:rsidR="009805FA" w:rsidRPr="00E45E6C" w:rsidRDefault="009805FA" w:rsidP="00995671">
            <w:pPr>
              <w:rPr>
                <w:sz w:val="20"/>
                <w:szCs w:val="20"/>
              </w:rPr>
            </w:pPr>
            <w:r w:rsidRPr="00E45E6C">
              <w:rPr>
                <w:sz w:val="20"/>
                <w:szCs w:val="20"/>
              </w:rPr>
              <w:t>Year 2: $6,500 per month per calendar year over one year</w:t>
            </w:r>
          </w:p>
          <w:p w14:paraId="6801E606" w14:textId="77777777" w:rsidR="009805FA" w:rsidRPr="00E45E6C" w:rsidRDefault="009805FA" w:rsidP="00995671">
            <w:pPr>
              <w:rPr>
                <w:sz w:val="20"/>
                <w:szCs w:val="20"/>
              </w:rPr>
            </w:pPr>
          </w:p>
          <w:p w14:paraId="2BE273C9" w14:textId="77777777" w:rsidR="009805FA" w:rsidRPr="00E45E6C" w:rsidRDefault="009805FA" w:rsidP="00995671">
            <w:pPr>
              <w:rPr>
                <w:sz w:val="20"/>
                <w:szCs w:val="20"/>
              </w:rPr>
            </w:pPr>
            <w:r w:rsidRPr="00E45E6C">
              <w:rPr>
                <w:sz w:val="20"/>
                <w:szCs w:val="20"/>
              </w:rPr>
              <w:t>Year 3: $6,500 per month per calendar year over one year</w:t>
            </w:r>
          </w:p>
          <w:p w14:paraId="2980A64F" w14:textId="77777777" w:rsidR="009805FA" w:rsidRPr="00E45E6C" w:rsidRDefault="009805FA" w:rsidP="00995671">
            <w:pPr>
              <w:rPr>
                <w:sz w:val="20"/>
                <w:szCs w:val="20"/>
              </w:rPr>
            </w:pPr>
          </w:p>
          <w:p w14:paraId="4778F8B2" w14:textId="77777777" w:rsidR="009805FA" w:rsidRPr="00E45E6C" w:rsidRDefault="009805FA" w:rsidP="00995671">
            <w:pPr>
              <w:rPr>
                <w:sz w:val="20"/>
                <w:szCs w:val="20"/>
              </w:rPr>
            </w:pPr>
            <w:r w:rsidRPr="00E45E6C">
              <w:rPr>
                <w:sz w:val="20"/>
                <w:szCs w:val="20"/>
              </w:rPr>
              <w:t>Year 4: $6,500 per month per calendar year over one year</w:t>
            </w:r>
          </w:p>
          <w:p w14:paraId="06E98FE5" w14:textId="77777777" w:rsidR="009805FA" w:rsidRPr="00E45E6C" w:rsidRDefault="009805FA" w:rsidP="00995671">
            <w:pPr>
              <w:rPr>
                <w:sz w:val="20"/>
                <w:szCs w:val="20"/>
              </w:rPr>
            </w:pPr>
          </w:p>
          <w:p w14:paraId="494205C1" w14:textId="77777777" w:rsidR="009805FA" w:rsidRPr="00E45E6C" w:rsidRDefault="009805FA" w:rsidP="00995671">
            <w:pPr>
              <w:rPr>
                <w:sz w:val="20"/>
                <w:szCs w:val="20"/>
              </w:rPr>
            </w:pPr>
            <w:r w:rsidRPr="00E45E6C">
              <w:rPr>
                <w:sz w:val="20"/>
                <w:szCs w:val="20"/>
              </w:rPr>
              <w:t>Year 5: $6,825 per month per calendar year over one year</w:t>
            </w:r>
          </w:p>
        </w:tc>
        <w:tc>
          <w:tcPr>
            <w:tcW w:w="1016" w:type="dxa"/>
          </w:tcPr>
          <w:p w14:paraId="04E3947C" w14:textId="77777777" w:rsidR="009805FA" w:rsidRPr="00E45E6C" w:rsidRDefault="009805FA" w:rsidP="00995671">
            <w:pPr>
              <w:rPr>
                <w:sz w:val="20"/>
                <w:szCs w:val="20"/>
              </w:rPr>
            </w:pPr>
            <w:r w:rsidRPr="00E45E6C">
              <w:rPr>
                <w:sz w:val="20"/>
                <w:szCs w:val="20"/>
              </w:rPr>
              <w:t>0</w:t>
            </w:r>
          </w:p>
        </w:tc>
        <w:tc>
          <w:tcPr>
            <w:tcW w:w="1054" w:type="dxa"/>
          </w:tcPr>
          <w:p w14:paraId="29C40495" w14:textId="77777777" w:rsidR="009805FA" w:rsidRPr="00E45E6C" w:rsidRDefault="009805FA" w:rsidP="00995671">
            <w:pPr>
              <w:rPr>
                <w:sz w:val="20"/>
                <w:szCs w:val="20"/>
              </w:rPr>
            </w:pPr>
            <w:r w:rsidRPr="00E45E6C">
              <w:rPr>
                <w:sz w:val="20"/>
                <w:szCs w:val="20"/>
              </w:rPr>
              <w:t>78,000</w:t>
            </w:r>
          </w:p>
        </w:tc>
        <w:tc>
          <w:tcPr>
            <w:tcW w:w="1016" w:type="dxa"/>
          </w:tcPr>
          <w:p w14:paraId="5FF0900F" w14:textId="77777777" w:rsidR="009805FA" w:rsidRPr="00E45E6C" w:rsidRDefault="009805FA" w:rsidP="00995671">
            <w:pPr>
              <w:rPr>
                <w:sz w:val="20"/>
                <w:szCs w:val="20"/>
              </w:rPr>
            </w:pPr>
            <w:r w:rsidRPr="00E45E6C">
              <w:rPr>
                <w:sz w:val="20"/>
                <w:szCs w:val="20"/>
              </w:rPr>
              <w:t>78,000</w:t>
            </w:r>
          </w:p>
        </w:tc>
        <w:tc>
          <w:tcPr>
            <w:tcW w:w="1054" w:type="dxa"/>
          </w:tcPr>
          <w:p w14:paraId="2AD377AD" w14:textId="77777777" w:rsidR="009805FA" w:rsidRPr="00E45E6C" w:rsidRDefault="009805FA" w:rsidP="00995671">
            <w:pPr>
              <w:rPr>
                <w:sz w:val="20"/>
                <w:szCs w:val="20"/>
              </w:rPr>
            </w:pPr>
            <w:r w:rsidRPr="00E45E6C">
              <w:rPr>
                <w:sz w:val="20"/>
                <w:szCs w:val="20"/>
              </w:rPr>
              <w:t>78,000</w:t>
            </w:r>
          </w:p>
        </w:tc>
        <w:tc>
          <w:tcPr>
            <w:tcW w:w="1080" w:type="dxa"/>
          </w:tcPr>
          <w:p w14:paraId="0DA2F4BA" w14:textId="77777777" w:rsidR="009805FA" w:rsidRPr="00E45E6C" w:rsidRDefault="009805FA" w:rsidP="00995671">
            <w:pPr>
              <w:rPr>
                <w:sz w:val="20"/>
                <w:szCs w:val="20"/>
              </w:rPr>
            </w:pPr>
            <w:r w:rsidRPr="00E45E6C">
              <w:rPr>
                <w:sz w:val="20"/>
                <w:szCs w:val="20"/>
              </w:rPr>
              <w:t>81,900</w:t>
            </w:r>
          </w:p>
        </w:tc>
        <w:tc>
          <w:tcPr>
            <w:tcW w:w="1080" w:type="dxa"/>
          </w:tcPr>
          <w:p w14:paraId="3F9344FC" w14:textId="77777777" w:rsidR="009805FA" w:rsidRPr="00E45E6C" w:rsidRDefault="009805FA" w:rsidP="00995671">
            <w:pPr>
              <w:rPr>
                <w:b/>
                <w:sz w:val="20"/>
                <w:szCs w:val="20"/>
              </w:rPr>
            </w:pPr>
            <w:r w:rsidRPr="00E45E6C">
              <w:rPr>
                <w:b/>
                <w:sz w:val="20"/>
                <w:szCs w:val="20"/>
              </w:rPr>
              <w:t>315,900</w:t>
            </w:r>
          </w:p>
        </w:tc>
      </w:tr>
      <w:tr w:rsidR="009805FA" w:rsidRPr="00E45E6C" w14:paraId="41C1C5A7" w14:textId="77777777" w:rsidTr="00995671">
        <w:tc>
          <w:tcPr>
            <w:tcW w:w="2178" w:type="dxa"/>
          </w:tcPr>
          <w:p w14:paraId="5D2B90F5" w14:textId="77777777" w:rsidR="009805FA" w:rsidRPr="00E45E6C" w:rsidRDefault="009805FA" w:rsidP="00995671">
            <w:pPr>
              <w:rPr>
                <w:sz w:val="20"/>
                <w:szCs w:val="20"/>
              </w:rPr>
            </w:pPr>
            <w:r w:rsidRPr="00E45E6C">
              <w:rPr>
                <w:b/>
                <w:i/>
                <w:sz w:val="20"/>
                <w:szCs w:val="20"/>
              </w:rPr>
              <w:t xml:space="preserve">Intern – Caribbean: </w:t>
            </w:r>
            <w:r w:rsidRPr="00E45E6C">
              <w:rPr>
                <w:sz w:val="20"/>
                <w:szCs w:val="20"/>
              </w:rPr>
              <w:t>Hands-on position responsible for assisting across multiple program areas including event coordination, development, communications, and administration; provides tactical support to selected projects, including assisting in summarizing research findings, executing tests and collecting data; provides experience and networking opportunity</w:t>
            </w:r>
          </w:p>
        </w:tc>
        <w:tc>
          <w:tcPr>
            <w:tcW w:w="1890" w:type="dxa"/>
          </w:tcPr>
          <w:p w14:paraId="6B64F48C" w14:textId="77777777" w:rsidR="009805FA" w:rsidRPr="00E45E6C" w:rsidRDefault="009805FA" w:rsidP="00995671">
            <w:pPr>
              <w:rPr>
                <w:sz w:val="20"/>
                <w:szCs w:val="20"/>
              </w:rPr>
            </w:pPr>
            <w:r w:rsidRPr="00E45E6C">
              <w:rPr>
                <w:sz w:val="20"/>
                <w:szCs w:val="20"/>
              </w:rPr>
              <w:t>Year 1: $0</w:t>
            </w:r>
          </w:p>
          <w:p w14:paraId="1B068E21" w14:textId="77777777" w:rsidR="009805FA" w:rsidRPr="00E45E6C" w:rsidRDefault="009805FA" w:rsidP="00995671">
            <w:pPr>
              <w:rPr>
                <w:sz w:val="20"/>
                <w:szCs w:val="20"/>
              </w:rPr>
            </w:pPr>
          </w:p>
          <w:p w14:paraId="658757C9" w14:textId="77777777" w:rsidR="009805FA" w:rsidRPr="00E45E6C" w:rsidRDefault="009805FA" w:rsidP="00995671">
            <w:pPr>
              <w:rPr>
                <w:sz w:val="20"/>
                <w:szCs w:val="20"/>
              </w:rPr>
            </w:pPr>
            <w:r w:rsidRPr="00E45E6C">
              <w:rPr>
                <w:sz w:val="20"/>
                <w:szCs w:val="20"/>
              </w:rPr>
              <w:t>Year 2: $833 per month per calendar year over one year</w:t>
            </w:r>
          </w:p>
          <w:p w14:paraId="143FA505" w14:textId="77777777" w:rsidR="009805FA" w:rsidRPr="00E45E6C" w:rsidRDefault="009805FA" w:rsidP="00995671">
            <w:pPr>
              <w:rPr>
                <w:sz w:val="20"/>
                <w:szCs w:val="20"/>
              </w:rPr>
            </w:pPr>
          </w:p>
          <w:p w14:paraId="68AA72FA" w14:textId="77777777" w:rsidR="009805FA" w:rsidRPr="00E45E6C" w:rsidRDefault="009805FA" w:rsidP="00995671">
            <w:pPr>
              <w:rPr>
                <w:sz w:val="20"/>
                <w:szCs w:val="20"/>
              </w:rPr>
            </w:pPr>
            <w:r w:rsidRPr="00E45E6C">
              <w:rPr>
                <w:sz w:val="20"/>
                <w:szCs w:val="20"/>
              </w:rPr>
              <w:t>Year 3: $833 per month per calendar year over one year</w:t>
            </w:r>
          </w:p>
          <w:p w14:paraId="6E09C991" w14:textId="77777777" w:rsidR="009805FA" w:rsidRPr="00E45E6C" w:rsidRDefault="009805FA" w:rsidP="00995671">
            <w:pPr>
              <w:rPr>
                <w:sz w:val="20"/>
                <w:szCs w:val="20"/>
              </w:rPr>
            </w:pPr>
          </w:p>
          <w:p w14:paraId="0886BD56" w14:textId="77777777" w:rsidR="009805FA" w:rsidRPr="00E45E6C" w:rsidRDefault="009805FA" w:rsidP="00995671">
            <w:pPr>
              <w:rPr>
                <w:sz w:val="20"/>
                <w:szCs w:val="20"/>
              </w:rPr>
            </w:pPr>
            <w:r w:rsidRPr="00E45E6C">
              <w:rPr>
                <w:sz w:val="20"/>
                <w:szCs w:val="20"/>
              </w:rPr>
              <w:t>Year 4: $833 per month per calendar year over one year</w:t>
            </w:r>
          </w:p>
          <w:p w14:paraId="341A30E2" w14:textId="77777777" w:rsidR="009805FA" w:rsidRPr="00E45E6C" w:rsidRDefault="009805FA" w:rsidP="00995671">
            <w:pPr>
              <w:rPr>
                <w:sz w:val="20"/>
                <w:szCs w:val="20"/>
              </w:rPr>
            </w:pPr>
          </w:p>
          <w:p w14:paraId="6BD2211F" w14:textId="77777777" w:rsidR="009805FA" w:rsidRPr="00E45E6C" w:rsidRDefault="009805FA" w:rsidP="00995671">
            <w:pPr>
              <w:rPr>
                <w:sz w:val="20"/>
                <w:szCs w:val="20"/>
              </w:rPr>
            </w:pPr>
            <w:r w:rsidRPr="00E45E6C">
              <w:rPr>
                <w:sz w:val="20"/>
                <w:szCs w:val="20"/>
              </w:rPr>
              <w:t>Year 5: $875 per month per calendar year over one year</w:t>
            </w:r>
          </w:p>
        </w:tc>
        <w:tc>
          <w:tcPr>
            <w:tcW w:w="1016" w:type="dxa"/>
          </w:tcPr>
          <w:p w14:paraId="774D85FD" w14:textId="77777777" w:rsidR="009805FA" w:rsidRPr="00E45E6C" w:rsidRDefault="009805FA" w:rsidP="00995671">
            <w:pPr>
              <w:rPr>
                <w:sz w:val="20"/>
                <w:szCs w:val="20"/>
              </w:rPr>
            </w:pPr>
          </w:p>
        </w:tc>
        <w:tc>
          <w:tcPr>
            <w:tcW w:w="1054" w:type="dxa"/>
          </w:tcPr>
          <w:p w14:paraId="741A321E" w14:textId="77777777" w:rsidR="009805FA" w:rsidRPr="00E45E6C" w:rsidRDefault="009805FA" w:rsidP="00995671">
            <w:pPr>
              <w:rPr>
                <w:sz w:val="20"/>
                <w:szCs w:val="20"/>
              </w:rPr>
            </w:pPr>
            <w:r w:rsidRPr="00E45E6C">
              <w:rPr>
                <w:sz w:val="20"/>
                <w:szCs w:val="20"/>
              </w:rPr>
              <w:t>10,000</w:t>
            </w:r>
          </w:p>
        </w:tc>
        <w:tc>
          <w:tcPr>
            <w:tcW w:w="1016" w:type="dxa"/>
          </w:tcPr>
          <w:p w14:paraId="2C01A8CD" w14:textId="77777777" w:rsidR="009805FA" w:rsidRPr="00E45E6C" w:rsidRDefault="009805FA" w:rsidP="00995671">
            <w:pPr>
              <w:rPr>
                <w:sz w:val="20"/>
                <w:szCs w:val="20"/>
              </w:rPr>
            </w:pPr>
            <w:r w:rsidRPr="00E45E6C">
              <w:rPr>
                <w:sz w:val="20"/>
                <w:szCs w:val="20"/>
              </w:rPr>
              <w:t>10,000</w:t>
            </w:r>
          </w:p>
        </w:tc>
        <w:tc>
          <w:tcPr>
            <w:tcW w:w="1054" w:type="dxa"/>
          </w:tcPr>
          <w:p w14:paraId="56B59CB5" w14:textId="77777777" w:rsidR="009805FA" w:rsidRPr="00E45E6C" w:rsidRDefault="009805FA" w:rsidP="00995671">
            <w:pPr>
              <w:rPr>
                <w:sz w:val="20"/>
                <w:szCs w:val="20"/>
              </w:rPr>
            </w:pPr>
            <w:r w:rsidRPr="00E45E6C">
              <w:rPr>
                <w:sz w:val="20"/>
                <w:szCs w:val="20"/>
              </w:rPr>
              <w:t>10,000</w:t>
            </w:r>
          </w:p>
        </w:tc>
        <w:tc>
          <w:tcPr>
            <w:tcW w:w="1080" w:type="dxa"/>
          </w:tcPr>
          <w:p w14:paraId="1049BC99" w14:textId="77777777" w:rsidR="009805FA" w:rsidRPr="00E45E6C" w:rsidRDefault="009805FA" w:rsidP="00995671">
            <w:pPr>
              <w:rPr>
                <w:sz w:val="20"/>
                <w:szCs w:val="20"/>
              </w:rPr>
            </w:pPr>
            <w:r w:rsidRPr="00E45E6C">
              <w:rPr>
                <w:sz w:val="20"/>
                <w:szCs w:val="20"/>
              </w:rPr>
              <w:t>10,500</w:t>
            </w:r>
          </w:p>
        </w:tc>
        <w:tc>
          <w:tcPr>
            <w:tcW w:w="1080" w:type="dxa"/>
          </w:tcPr>
          <w:p w14:paraId="77D5022F" w14:textId="77777777" w:rsidR="009805FA" w:rsidRPr="00E45E6C" w:rsidRDefault="009805FA" w:rsidP="00995671">
            <w:pPr>
              <w:rPr>
                <w:b/>
                <w:sz w:val="20"/>
                <w:szCs w:val="20"/>
              </w:rPr>
            </w:pPr>
            <w:r w:rsidRPr="00E45E6C">
              <w:rPr>
                <w:b/>
                <w:sz w:val="20"/>
                <w:szCs w:val="20"/>
              </w:rPr>
              <w:t>40,500</w:t>
            </w:r>
          </w:p>
        </w:tc>
      </w:tr>
      <w:tr w:rsidR="009805FA" w:rsidRPr="00E45E6C" w14:paraId="3C7C437D" w14:textId="77777777" w:rsidTr="00995671">
        <w:tc>
          <w:tcPr>
            <w:tcW w:w="2178" w:type="dxa"/>
          </w:tcPr>
          <w:p w14:paraId="41C865D2" w14:textId="77777777" w:rsidR="009805FA" w:rsidRPr="00E45E6C" w:rsidRDefault="009805FA" w:rsidP="00995671">
            <w:pPr>
              <w:rPr>
                <w:sz w:val="20"/>
                <w:szCs w:val="20"/>
              </w:rPr>
            </w:pPr>
            <w:r w:rsidRPr="00E45E6C">
              <w:rPr>
                <w:b/>
                <w:i/>
                <w:sz w:val="20"/>
                <w:szCs w:val="20"/>
              </w:rPr>
              <w:t xml:space="preserve">Intern – Pacific: </w:t>
            </w:r>
            <w:r w:rsidRPr="00E45E6C">
              <w:rPr>
                <w:sz w:val="20"/>
                <w:szCs w:val="20"/>
              </w:rPr>
              <w:t>Hands-on position responsible for assisting across multiple program areas including event coordination, development, communications, and administration; provides tactical support to selected projects, including assisting in summarizing research findings, executing tests and collecting data; provides experience and networking opportunity</w:t>
            </w:r>
          </w:p>
        </w:tc>
        <w:tc>
          <w:tcPr>
            <w:tcW w:w="1890" w:type="dxa"/>
          </w:tcPr>
          <w:p w14:paraId="3FF6EE13" w14:textId="77777777" w:rsidR="009805FA" w:rsidRPr="00E45E6C" w:rsidRDefault="009805FA" w:rsidP="00995671">
            <w:pPr>
              <w:rPr>
                <w:sz w:val="20"/>
                <w:szCs w:val="20"/>
              </w:rPr>
            </w:pPr>
            <w:r w:rsidRPr="00E45E6C">
              <w:rPr>
                <w:sz w:val="20"/>
                <w:szCs w:val="20"/>
              </w:rPr>
              <w:t>Year 1: $0</w:t>
            </w:r>
          </w:p>
          <w:p w14:paraId="7F181EFF" w14:textId="77777777" w:rsidR="009805FA" w:rsidRPr="00E45E6C" w:rsidRDefault="009805FA" w:rsidP="00995671">
            <w:pPr>
              <w:rPr>
                <w:sz w:val="20"/>
                <w:szCs w:val="20"/>
              </w:rPr>
            </w:pPr>
          </w:p>
          <w:p w14:paraId="5B6A2382" w14:textId="77777777" w:rsidR="009805FA" w:rsidRPr="00E45E6C" w:rsidRDefault="009805FA" w:rsidP="00995671">
            <w:pPr>
              <w:rPr>
                <w:sz w:val="20"/>
                <w:szCs w:val="20"/>
              </w:rPr>
            </w:pPr>
            <w:r w:rsidRPr="00E45E6C">
              <w:rPr>
                <w:sz w:val="20"/>
                <w:szCs w:val="20"/>
              </w:rPr>
              <w:t>Year 2: $833 per month per calendar year over one year</w:t>
            </w:r>
          </w:p>
          <w:p w14:paraId="11E10A45" w14:textId="77777777" w:rsidR="009805FA" w:rsidRPr="00E45E6C" w:rsidRDefault="009805FA" w:rsidP="00995671">
            <w:pPr>
              <w:rPr>
                <w:sz w:val="20"/>
                <w:szCs w:val="20"/>
              </w:rPr>
            </w:pPr>
          </w:p>
          <w:p w14:paraId="0153BCF5" w14:textId="77777777" w:rsidR="009805FA" w:rsidRPr="00E45E6C" w:rsidRDefault="009805FA" w:rsidP="00995671">
            <w:pPr>
              <w:rPr>
                <w:sz w:val="20"/>
                <w:szCs w:val="20"/>
              </w:rPr>
            </w:pPr>
            <w:r w:rsidRPr="00E45E6C">
              <w:rPr>
                <w:sz w:val="20"/>
                <w:szCs w:val="20"/>
              </w:rPr>
              <w:t>Year 3: $833 per month per calendar year over one year</w:t>
            </w:r>
          </w:p>
          <w:p w14:paraId="0484A5D9" w14:textId="77777777" w:rsidR="009805FA" w:rsidRPr="00E45E6C" w:rsidRDefault="009805FA" w:rsidP="00995671">
            <w:pPr>
              <w:rPr>
                <w:sz w:val="20"/>
                <w:szCs w:val="20"/>
              </w:rPr>
            </w:pPr>
          </w:p>
          <w:p w14:paraId="6FDB3B10" w14:textId="77777777" w:rsidR="009805FA" w:rsidRPr="00E45E6C" w:rsidRDefault="009805FA" w:rsidP="00995671">
            <w:pPr>
              <w:rPr>
                <w:sz w:val="20"/>
                <w:szCs w:val="20"/>
              </w:rPr>
            </w:pPr>
            <w:r w:rsidRPr="00E45E6C">
              <w:rPr>
                <w:sz w:val="20"/>
                <w:szCs w:val="20"/>
              </w:rPr>
              <w:t>Year 4: $833 per month per calendar year over one year</w:t>
            </w:r>
          </w:p>
          <w:p w14:paraId="4875DA38" w14:textId="77777777" w:rsidR="009805FA" w:rsidRPr="00E45E6C" w:rsidRDefault="009805FA" w:rsidP="00995671">
            <w:pPr>
              <w:rPr>
                <w:sz w:val="20"/>
                <w:szCs w:val="20"/>
              </w:rPr>
            </w:pPr>
          </w:p>
          <w:p w14:paraId="6C41653E" w14:textId="77777777" w:rsidR="009805FA" w:rsidRPr="00E45E6C" w:rsidRDefault="009805FA" w:rsidP="00995671">
            <w:pPr>
              <w:rPr>
                <w:sz w:val="20"/>
                <w:szCs w:val="20"/>
              </w:rPr>
            </w:pPr>
            <w:r w:rsidRPr="00E45E6C">
              <w:rPr>
                <w:sz w:val="20"/>
                <w:szCs w:val="20"/>
              </w:rPr>
              <w:t>Year 5: $875 per month per calendar year over one year</w:t>
            </w:r>
          </w:p>
        </w:tc>
        <w:tc>
          <w:tcPr>
            <w:tcW w:w="1016" w:type="dxa"/>
          </w:tcPr>
          <w:p w14:paraId="23D5DFA1" w14:textId="77777777" w:rsidR="009805FA" w:rsidRPr="00E45E6C" w:rsidRDefault="009805FA" w:rsidP="00995671">
            <w:pPr>
              <w:rPr>
                <w:sz w:val="20"/>
                <w:szCs w:val="20"/>
              </w:rPr>
            </w:pPr>
          </w:p>
        </w:tc>
        <w:tc>
          <w:tcPr>
            <w:tcW w:w="1054" w:type="dxa"/>
          </w:tcPr>
          <w:p w14:paraId="5EF0F0BD" w14:textId="77777777" w:rsidR="009805FA" w:rsidRPr="00E45E6C" w:rsidRDefault="009805FA" w:rsidP="00995671">
            <w:pPr>
              <w:rPr>
                <w:sz w:val="20"/>
                <w:szCs w:val="20"/>
              </w:rPr>
            </w:pPr>
            <w:r w:rsidRPr="00E45E6C">
              <w:rPr>
                <w:sz w:val="20"/>
                <w:szCs w:val="20"/>
              </w:rPr>
              <w:t>10,000</w:t>
            </w:r>
          </w:p>
        </w:tc>
        <w:tc>
          <w:tcPr>
            <w:tcW w:w="1016" w:type="dxa"/>
          </w:tcPr>
          <w:p w14:paraId="5C5066EA" w14:textId="77777777" w:rsidR="009805FA" w:rsidRPr="00E45E6C" w:rsidRDefault="009805FA" w:rsidP="00995671">
            <w:pPr>
              <w:rPr>
                <w:sz w:val="20"/>
                <w:szCs w:val="20"/>
              </w:rPr>
            </w:pPr>
            <w:r w:rsidRPr="00E45E6C">
              <w:rPr>
                <w:sz w:val="20"/>
                <w:szCs w:val="20"/>
              </w:rPr>
              <w:t>10,000</w:t>
            </w:r>
          </w:p>
        </w:tc>
        <w:tc>
          <w:tcPr>
            <w:tcW w:w="1054" w:type="dxa"/>
          </w:tcPr>
          <w:p w14:paraId="1388FA33" w14:textId="77777777" w:rsidR="009805FA" w:rsidRPr="00E45E6C" w:rsidRDefault="009805FA" w:rsidP="00995671">
            <w:pPr>
              <w:rPr>
                <w:sz w:val="20"/>
                <w:szCs w:val="20"/>
              </w:rPr>
            </w:pPr>
            <w:r w:rsidRPr="00E45E6C">
              <w:rPr>
                <w:sz w:val="20"/>
                <w:szCs w:val="20"/>
              </w:rPr>
              <w:t>10,000</w:t>
            </w:r>
          </w:p>
        </w:tc>
        <w:tc>
          <w:tcPr>
            <w:tcW w:w="1080" w:type="dxa"/>
          </w:tcPr>
          <w:p w14:paraId="08F32C2E" w14:textId="77777777" w:rsidR="009805FA" w:rsidRPr="00E45E6C" w:rsidRDefault="009805FA" w:rsidP="00995671">
            <w:pPr>
              <w:rPr>
                <w:sz w:val="20"/>
                <w:szCs w:val="20"/>
              </w:rPr>
            </w:pPr>
            <w:r w:rsidRPr="00E45E6C">
              <w:rPr>
                <w:sz w:val="20"/>
                <w:szCs w:val="20"/>
              </w:rPr>
              <w:t>10,500</w:t>
            </w:r>
          </w:p>
        </w:tc>
        <w:tc>
          <w:tcPr>
            <w:tcW w:w="1080" w:type="dxa"/>
          </w:tcPr>
          <w:p w14:paraId="73F29648" w14:textId="77777777" w:rsidR="009805FA" w:rsidRPr="00E45E6C" w:rsidRDefault="009805FA" w:rsidP="00995671">
            <w:pPr>
              <w:rPr>
                <w:b/>
                <w:sz w:val="20"/>
                <w:szCs w:val="20"/>
              </w:rPr>
            </w:pPr>
            <w:r w:rsidRPr="00E45E6C">
              <w:rPr>
                <w:b/>
                <w:sz w:val="20"/>
                <w:szCs w:val="20"/>
              </w:rPr>
              <w:t>40,500</w:t>
            </w:r>
          </w:p>
        </w:tc>
      </w:tr>
      <w:tr w:rsidR="009805FA" w:rsidRPr="00E45E6C" w14:paraId="6FA8EAD2" w14:textId="77777777" w:rsidTr="00995671">
        <w:tc>
          <w:tcPr>
            <w:tcW w:w="2178" w:type="dxa"/>
          </w:tcPr>
          <w:p w14:paraId="0635EBA7" w14:textId="77777777" w:rsidR="009805FA" w:rsidRPr="00E45E6C" w:rsidRDefault="009805FA" w:rsidP="00995671">
            <w:pPr>
              <w:rPr>
                <w:sz w:val="20"/>
                <w:szCs w:val="20"/>
              </w:rPr>
            </w:pPr>
            <w:r w:rsidRPr="00E45E6C">
              <w:rPr>
                <w:b/>
                <w:i/>
                <w:sz w:val="20"/>
                <w:szCs w:val="20"/>
              </w:rPr>
              <w:t xml:space="preserve">Intern – Indian Ocean and Africa: </w:t>
            </w:r>
            <w:r w:rsidRPr="00E45E6C">
              <w:rPr>
                <w:sz w:val="20"/>
                <w:szCs w:val="20"/>
              </w:rPr>
              <w:t>Hands-on position responsible for assisting across multiple program areas including event coordination, development, communications, and administration; provides tactical support to selected projects, including assisting in summarizing research findings, executing tests and collecting data; provides experience and networking opportunity</w:t>
            </w:r>
          </w:p>
        </w:tc>
        <w:tc>
          <w:tcPr>
            <w:tcW w:w="1890" w:type="dxa"/>
          </w:tcPr>
          <w:p w14:paraId="5D9E25F4" w14:textId="77777777" w:rsidR="009805FA" w:rsidRPr="00E45E6C" w:rsidRDefault="009805FA" w:rsidP="00995671">
            <w:pPr>
              <w:rPr>
                <w:sz w:val="20"/>
                <w:szCs w:val="20"/>
              </w:rPr>
            </w:pPr>
            <w:r w:rsidRPr="00E45E6C">
              <w:rPr>
                <w:sz w:val="20"/>
                <w:szCs w:val="20"/>
              </w:rPr>
              <w:t>Year 1: $0</w:t>
            </w:r>
          </w:p>
          <w:p w14:paraId="1722FC00" w14:textId="77777777" w:rsidR="009805FA" w:rsidRPr="00E45E6C" w:rsidRDefault="009805FA" w:rsidP="00995671">
            <w:pPr>
              <w:rPr>
                <w:sz w:val="20"/>
                <w:szCs w:val="20"/>
              </w:rPr>
            </w:pPr>
          </w:p>
          <w:p w14:paraId="342A573B" w14:textId="77777777" w:rsidR="009805FA" w:rsidRPr="00E45E6C" w:rsidRDefault="009805FA" w:rsidP="00995671">
            <w:pPr>
              <w:rPr>
                <w:sz w:val="20"/>
                <w:szCs w:val="20"/>
              </w:rPr>
            </w:pPr>
            <w:r w:rsidRPr="00E45E6C">
              <w:rPr>
                <w:sz w:val="20"/>
                <w:szCs w:val="20"/>
              </w:rPr>
              <w:t>Year 2: $833 per month per calendar year over one year</w:t>
            </w:r>
          </w:p>
          <w:p w14:paraId="576133FF" w14:textId="77777777" w:rsidR="009805FA" w:rsidRPr="00E45E6C" w:rsidRDefault="009805FA" w:rsidP="00995671">
            <w:pPr>
              <w:rPr>
                <w:sz w:val="20"/>
                <w:szCs w:val="20"/>
              </w:rPr>
            </w:pPr>
          </w:p>
          <w:p w14:paraId="47149501" w14:textId="77777777" w:rsidR="009805FA" w:rsidRPr="00E45E6C" w:rsidRDefault="009805FA" w:rsidP="00995671">
            <w:pPr>
              <w:rPr>
                <w:sz w:val="20"/>
                <w:szCs w:val="20"/>
              </w:rPr>
            </w:pPr>
            <w:r w:rsidRPr="00E45E6C">
              <w:rPr>
                <w:sz w:val="20"/>
                <w:szCs w:val="20"/>
              </w:rPr>
              <w:t>Year 3: $833 per month per calendar year over one year</w:t>
            </w:r>
          </w:p>
          <w:p w14:paraId="7BA51942" w14:textId="77777777" w:rsidR="009805FA" w:rsidRPr="00E45E6C" w:rsidRDefault="009805FA" w:rsidP="00995671">
            <w:pPr>
              <w:rPr>
                <w:sz w:val="20"/>
                <w:szCs w:val="20"/>
              </w:rPr>
            </w:pPr>
          </w:p>
          <w:p w14:paraId="07C6E746" w14:textId="77777777" w:rsidR="009805FA" w:rsidRPr="00E45E6C" w:rsidRDefault="009805FA" w:rsidP="00995671">
            <w:pPr>
              <w:rPr>
                <w:sz w:val="20"/>
                <w:szCs w:val="20"/>
              </w:rPr>
            </w:pPr>
            <w:r w:rsidRPr="00E45E6C">
              <w:rPr>
                <w:sz w:val="20"/>
                <w:szCs w:val="20"/>
              </w:rPr>
              <w:t>Year 4: $833 per month per calendar year over one year</w:t>
            </w:r>
          </w:p>
          <w:p w14:paraId="74A32A4A" w14:textId="77777777" w:rsidR="009805FA" w:rsidRPr="00E45E6C" w:rsidRDefault="009805FA" w:rsidP="00995671">
            <w:pPr>
              <w:rPr>
                <w:sz w:val="20"/>
                <w:szCs w:val="20"/>
              </w:rPr>
            </w:pPr>
          </w:p>
          <w:p w14:paraId="329A4C20" w14:textId="77777777" w:rsidR="009805FA" w:rsidRPr="00E45E6C" w:rsidRDefault="009805FA" w:rsidP="00995671">
            <w:pPr>
              <w:rPr>
                <w:sz w:val="20"/>
                <w:szCs w:val="20"/>
              </w:rPr>
            </w:pPr>
            <w:r w:rsidRPr="00E45E6C">
              <w:rPr>
                <w:sz w:val="20"/>
                <w:szCs w:val="20"/>
              </w:rPr>
              <w:t>Year 5: $875 per month per calendar year over one year</w:t>
            </w:r>
          </w:p>
        </w:tc>
        <w:tc>
          <w:tcPr>
            <w:tcW w:w="1016" w:type="dxa"/>
          </w:tcPr>
          <w:p w14:paraId="6467292F" w14:textId="77777777" w:rsidR="009805FA" w:rsidRPr="00E45E6C" w:rsidRDefault="009805FA" w:rsidP="00995671">
            <w:pPr>
              <w:rPr>
                <w:sz w:val="20"/>
                <w:szCs w:val="20"/>
              </w:rPr>
            </w:pPr>
          </w:p>
        </w:tc>
        <w:tc>
          <w:tcPr>
            <w:tcW w:w="1054" w:type="dxa"/>
          </w:tcPr>
          <w:p w14:paraId="64A3EDCD" w14:textId="77777777" w:rsidR="009805FA" w:rsidRPr="00E45E6C" w:rsidRDefault="009805FA" w:rsidP="00995671">
            <w:pPr>
              <w:rPr>
                <w:sz w:val="20"/>
                <w:szCs w:val="20"/>
              </w:rPr>
            </w:pPr>
            <w:r w:rsidRPr="00E45E6C">
              <w:rPr>
                <w:sz w:val="20"/>
                <w:szCs w:val="20"/>
              </w:rPr>
              <w:t>10,000</w:t>
            </w:r>
          </w:p>
        </w:tc>
        <w:tc>
          <w:tcPr>
            <w:tcW w:w="1016" w:type="dxa"/>
          </w:tcPr>
          <w:p w14:paraId="7FE6C9BB" w14:textId="77777777" w:rsidR="009805FA" w:rsidRPr="00E45E6C" w:rsidRDefault="009805FA" w:rsidP="00995671">
            <w:pPr>
              <w:rPr>
                <w:sz w:val="20"/>
                <w:szCs w:val="20"/>
              </w:rPr>
            </w:pPr>
            <w:r w:rsidRPr="00E45E6C">
              <w:rPr>
                <w:sz w:val="20"/>
                <w:szCs w:val="20"/>
              </w:rPr>
              <w:t>10,000</w:t>
            </w:r>
          </w:p>
        </w:tc>
        <w:tc>
          <w:tcPr>
            <w:tcW w:w="1054" w:type="dxa"/>
          </w:tcPr>
          <w:p w14:paraId="53D5F93A" w14:textId="77777777" w:rsidR="009805FA" w:rsidRPr="00E45E6C" w:rsidRDefault="009805FA" w:rsidP="00995671">
            <w:pPr>
              <w:rPr>
                <w:sz w:val="20"/>
                <w:szCs w:val="20"/>
              </w:rPr>
            </w:pPr>
            <w:r w:rsidRPr="00E45E6C">
              <w:rPr>
                <w:sz w:val="20"/>
                <w:szCs w:val="20"/>
              </w:rPr>
              <w:t>10,000</w:t>
            </w:r>
          </w:p>
        </w:tc>
        <w:tc>
          <w:tcPr>
            <w:tcW w:w="1080" w:type="dxa"/>
          </w:tcPr>
          <w:p w14:paraId="52C70E4B" w14:textId="77777777" w:rsidR="009805FA" w:rsidRPr="00E45E6C" w:rsidRDefault="009805FA" w:rsidP="00995671">
            <w:pPr>
              <w:rPr>
                <w:sz w:val="20"/>
                <w:szCs w:val="20"/>
              </w:rPr>
            </w:pPr>
            <w:r w:rsidRPr="00E45E6C">
              <w:rPr>
                <w:sz w:val="20"/>
                <w:szCs w:val="20"/>
              </w:rPr>
              <w:t>10,500</w:t>
            </w:r>
          </w:p>
        </w:tc>
        <w:tc>
          <w:tcPr>
            <w:tcW w:w="1080" w:type="dxa"/>
          </w:tcPr>
          <w:p w14:paraId="397C467D" w14:textId="77777777" w:rsidR="009805FA" w:rsidRPr="00E45E6C" w:rsidRDefault="009805FA" w:rsidP="00995671">
            <w:pPr>
              <w:rPr>
                <w:b/>
                <w:sz w:val="20"/>
                <w:szCs w:val="20"/>
              </w:rPr>
            </w:pPr>
            <w:r w:rsidRPr="00E45E6C">
              <w:rPr>
                <w:b/>
                <w:sz w:val="20"/>
                <w:szCs w:val="20"/>
              </w:rPr>
              <w:t>40,500</w:t>
            </w:r>
          </w:p>
        </w:tc>
      </w:tr>
      <w:tr w:rsidR="009805FA" w:rsidRPr="00E45E6C" w14:paraId="27EB93D9" w14:textId="77777777" w:rsidTr="00995671">
        <w:tc>
          <w:tcPr>
            <w:tcW w:w="2178" w:type="dxa"/>
          </w:tcPr>
          <w:p w14:paraId="3E456A15" w14:textId="77777777" w:rsidR="009805FA" w:rsidRPr="00E45E6C" w:rsidRDefault="009805FA" w:rsidP="00995671">
            <w:pPr>
              <w:pStyle w:val="NormalWeb"/>
              <w:spacing w:line="23" w:lineRule="atLeast"/>
              <w:ind w:left="-30"/>
              <w:rPr>
                <w:sz w:val="20"/>
                <w:szCs w:val="20"/>
              </w:rPr>
            </w:pPr>
            <w:r w:rsidRPr="00E45E6C">
              <w:rPr>
                <w:b/>
                <w:i/>
                <w:sz w:val="20"/>
                <w:szCs w:val="20"/>
              </w:rPr>
              <w:t xml:space="preserve">Caribbean Regional Program Associate: </w:t>
            </w:r>
            <w:r w:rsidRPr="00E45E6C">
              <w:rPr>
                <w:sz w:val="20"/>
                <w:szCs w:val="20"/>
              </w:rPr>
              <w:t>Responsible for planning and implementing the activities of SIDS DOCK regional activities; provide strategic and planning support for meetings, workshops, conferences, and events related to SIDS DOCK regional activities; monitor correspondence, communications, and project and program activities, grant processes and reporting, and participate in the development of processes to measure, learn from, and improve impact; input and maintain data in database</w:t>
            </w:r>
            <w:r w:rsidRPr="00E45E6C">
              <w:rPr>
                <w:b/>
                <w:i/>
                <w:sz w:val="20"/>
                <w:szCs w:val="20"/>
              </w:rPr>
              <w:t xml:space="preserve"> </w:t>
            </w:r>
          </w:p>
        </w:tc>
        <w:tc>
          <w:tcPr>
            <w:tcW w:w="1890" w:type="dxa"/>
          </w:tcPr>
          <w:p w14:paraId="080381C5" w14:textId="77777777" w:rsidR="009805FA" w:rsidRPr="00E45E6C" w:rsidRDefault="009805FA" w:rsidP="00995671">
            <w:pPr>
              <w:rPr>
                <w:sz w:val="20"/>
                <w:szCs w:val="20"/>
              </w:rPr>
            </w:pPr>
            <w:r w:rsidRPr="00E45E6C">
              <w:rPr>
                <w:sz w:val="20"/>
                <w:szCs w:val="20"/>
              </w:rPr>
              <w:t>Year 1: $0</w:t>
            </w:r>
          </w:p>
          <w:p w14:paraId="099629C0" w14:textId="77777777" w:rsidR="009805FA" w:rsidRPr="00E45E6C" w:rsidRDefault="009805FA" w:rsidP="00995671">
            <w:pPr>
              <w:rPr>
                <w:sz w:val="20"/>
                <w:szCs w:val="20"/>
              </w:rPr>
            </w:pPr>
          </w:p>
          <w:p w14:paraId="60CC73A7" w14:textId="77777777" w:rsidR="009805FA" w:rsidRPr="00E45E6C" w:rsidRDefault="009805FA" w:rsidP="00995671">
            <w:pPr>
              <w:rPr>
                <w:sz w:val="20"/>
                <w:szCs w:val="20"/>
              </w:rPr>
            </w:pPr>
            <w:r w:rsidRPr="00E45E6C">
              <w:rPr>
                <w:sz w:val="20"/>
                <w:szCs w:val="20"/>
              </w:rPr>
              <w:t>Year 2: $6,500 per month per calendar year over one year</w:t>
            </w:r>
          </w:p>
          <w:p w14:paraId="1E7DC3C2" w14:textId="77777777" w:rsidR="009805FA" w:rsidRPr="00E45E6C" w:rsidRDefault="009805FA" w:rsidP="00995671">
            <w:pPr>
              <w:rPr>
                <w:sz w:val="20"/>
                <w:szCs w:val="20"/>
              </w:rPr>
            </w:pPr>
          </w:p>
          <w:p w14:paraId="59CBA724" w14:textId="77777777" w:rsidR="009805FA" w:rsidRPr="00E45E6C" w:rsidRDefault="009805FA" w:rsidP="00995671">
            <w:pPr>
              <w:rPr>
                <w:sz w:val="20"/>
                <w:szCs w:val="20"/>
              </w:rPr>
            </w:pPr>
            <w:r w:rsidRPr="00E45E6C">
              <w:rPr>
                <w:sz w:val="20"/>
                <w:szCs w:val="20"/>
              </w:rPr>
              <w:t>Year 3: $6,500 per month per calendar year over one year</w:t>
            </w:r>
          </w:p>
          <w:p w14:paraId="74D7FCB9" w14:textId="77777777" w:rsidR="009805FA" w:rsidRPr="00E45E6C" w:rsidRDefault="009805FA" w:rsidP="00995671">
            <w:pPr>
              <w:rPr>
                <w:sz w:val="20"/>
                <w:szCs w:val="20"/>
              </w:rPr>
            </w:pPr>
          </w:p>
          <w:p w14:paraId="1D072D96" w14:textId="77777777" w:rsidR="009805FA" w:rsidRPr="00E45E6C" w:rsidRDefault="009805FA" w:rsidP="00995671">
            <w:pPr>
              <w:rPr>
                <w:sz w:val="20"/>
                <w:szCs w:val="20"/>
              </w:rPr>
            </w:pPr>
            <w:r w:rsidRPr="00E45E6C">
              <w:rPr>
                <w:sz w:val="20"/>
                <w:szCs w:val="20"/>
              </w:rPr>
              <w:t>Year 4: $6,500 per month per calendar year over one year</w:t>
            </w:r>
          </w:p>
          <w:p w14:paraId="376C8805" w14:textId="77777777" w:rsidR="009805FA" w:rsidRPr="00E45E6C" w:rsidRDefault="009805FA" w:rsidP="00995671">
            <w:pPr>
              <w:rPr>
                <w:sz w:val="20"/>
                <w:szCs w:val="20"/>
              </w:rPr>
            </w:pPr>
          </w:p>
          <w:p w14:paraId="59AAE7F4" w14:textId="77777777" w:rsidR="009805FA" w:rsidRPr="00E45E6C" w:rsidRDefault="009805FA" w:rsidP="00995671">
            <w:pPr>
              <w:rPr>
                <w:sz w:val="20"/>
                <w:szCs w:val="20"/>
              </w:rPr>
            </w:pPr>
            <w:r w:rsidRPr="00E45E6C">
              <w:rPr>
                <w:sz w:val="20"/>
                <w:szCs w:val="20"/>
              </w:rPr>
              <w:t>Year 5: $6,825 per month per calendar year over one year</w:t>
            </w:r>
          </w:p>
        </w:tc>
        <w:tc>
          <w:tcPr>
            <w:tcW w:w="1016" w:type="dxa"/>
          </w:tcPr>
          <w:p w14:paraId="0C916811" w14:textId="77777777" w:rsidR="009805FA" w:rsidRPr="00E45E6C" w:rsidRDefault="009805FA" w:rsidP="00995671">
            <w:pPr>
              <w:rPr>
                <w:sz w:val="20"/>
                <w:szCs w:val="20"/>
              </w:rPr>
            </w:pPr>
            <w:r w:rsidRPr="00E45E6C">
              <w:rPr>
                <w:sz w:val="20"/>
                <w:szCs w:val="20"/>
              </w:rPr>
              <w:t>0</w:t>
            </w:r>
          </w:p>
        </w:tc>
        <w:tc>
          <w:tcPr>
            <w:tcW w:w="1054" w:type="dxa"/>
          </w:tcPr>
          <w:p w14:paraId="41520148" w14:textId="77777777" w:rsidR="009805FA" w:rsidRPr="00E45E6C" w:rsidRDefault="009805FA" w:rsidP="00995671">
            <w:pPr>
              <w:rPr>
                <w:sz w:val="20"/>
                <w:szCs w:val="20"/>
              </w:rPr>
            </w:pPr>
            <w:r w:rsidRPr="00E45E6C">
              <w:rPr>
                <w:sz w:val="20"/>
                <w:szCs w:val="20"/>
              </w:rPr>
              <w:t>78,000</w:t>
            </w:r>
          </w:p>
        </w:tc>
        <w:tc>
          <w:tcPr>
            <w:tcW w:w="1016" w:type="dxa"/>
          </w:tcPr>
          <w:p w14:paraId="02080E56" w14:textId="77777777" w:rsidR="009805FA" w:rsidRPr="00E45E6C" w:rsidRDefault="009805FA" w:rsidP="00995671">
            <w:pPr>
              <w:rPr>
                <w:sz w:val="20"/>
                <w:szCs w:val="20"/>
              </w:rPr>
            </w:pPr>
            <w:r w:rsidRPr="00E45E6C">
              <w:rPr>
                <w:sz w:val="20"/>
                <w:szCs w:val="20"/>
              </w:rPr>
              <w:t>78,000</w:t>
            </w:r>
          </w:p>
        </w:tc>
        <w:tc>
          <w:tcPr>
            <w:tcW w:w="1054" w:type="dxa"/>
          </w:tcPr>
          <w:p w14:paraId="0A1AB14B" w14:textId="77777777" w:rsidR="009805FA" w:rsidRPr="00E45E6C" w:rsidRDefault="009805FA" w:rsidP="00995671">
            <w:pPr>
              <w:rPr>
                <w:sz w:val="20"/>
                <w:szCs w:val="20"/>
              </w:rPr>
            </w:pPr>
            <w:r w:rsidRPr="00E45E6C">
              <w:rPr>
                <w:sz w:val="20"/>
                <w:szCs w:val="20"/>
              </w:rPr>
              <w:t>78,000</w:t>
            </w:r>
          </w:p>
        </w:tc>
        <w:tc>
          <w:tcPr>
            <w:tcW w:w="1080" w:type="dxa"/>
          </w:tcPr>
          <w:p w14:paraId="3D1038A1" w14:textId="77777777" w:rsidR="009805FA" w:rsidRPr="00E45E6C" w:rsidRDefault="009805FA" w:rsidP="00995671">
            <w:pPr>
              <w:rPr>
                <w:sz w:val="20"/>
                <w:szCs w:val="20"/>
              </w:rPr>
            </w:pPr>
            <w:r w:rsidRPr="00E45E6C">
              <w:rPr>
                <w:sz w:val="20"/>
                <w:szCs w:val="20"/>
              </w:rPr>
              <w:t>81,900</w:t>
            </w:r>
          </w:p>
        </w:tc>
        <w:tc>
          <w:tcPr>
            <w:tcW w:w="1080" w:type="dxa"/>
          </w:tcPr>
          <w:p w14:paraId="325953AB" w14:textId="77777777" w:rsidR="009805FA" w:rsidRPr="00E45E6C" w:rsidRDefault="009805FA" w:rsidP="00995671">
            <w:pPr>
              <w:rPr>
                <w:b/>
                <w:sz w:val="20"/>
                <w:szCs w:val="20"/>
              </w:rPr>
            </w:pPr>
            <w:r w:rsidRPr="00E45E6C">
              <w:rPr>
                <w:b/>
                <w:sz w:val="20"/>
                <w:szCs w:val="20"/>
              </w:rPr>
              <w:t>315,900</w:t>
            </w:r>
          </w:p>
        </w:tc>
      </w:tr>
      <w:tr w:rsidR="009805FA" w:rsidRPr="00E45E6C" w14:paraId="68D48C81" w14:textId="77777777" w:rsidTr="00995671">
        <w:tc>
          <w:tcPr>
            <w:tcW w:w="2178" w:type="dxa"/>
          </w:tcPr>
          <w:p w14:paraId="1393C5AD" w14:textId="77777777" w:rsidR="009805FA" w:rsidRPr="00E45E6C" w:rsidRDefault="009805FA" w:rsidP="00995671">
            <w:pPr>
              <w:pStyle w:val="NormalWeb"/>
              <w:spacing w:line="23" w:lineRule="atLeast"/>
              <w:ind w:left="-30"/>
              <w:rPr>
                <w:sz w:val="20"/>
                <w:szCs w:val="20"/>
              </w:rPr>
            </w:pPr>
            <w:r w:rsidRPr="00E45E6C">
              <w:rPr>
                <w:b/>
                <w:i/>
                <w:sz w:val="20"/>
                <w:szCs w:val="20"/>
              </w:rPr>
              <w:t xml:space="preserve">Pacific Regional Program Associate: </w:t>
            </w:r>
            <w:r w:rsidRPr="00E45E6C">
              <w:rPr>
                <w:sz w:val="20"/>
                <w:szCs w:val="20"/>
              </w:rPr>
              <w:t>Responsible for planning and implementing the activities of SIDS DOCK regional activities; provide strategic and planning support for meetings, workshops, conferences, and events related to SIDS DOCK regional activities; monitor correspondence, communications, and project and program activities, grant processes and reporting, and participate in the development of processes to measure, learn from, and improve impact; input and maintain data in database</w:t>
            </w:r>
            <w:r w:rsidRPr="00E45E6C">
              <w:rPr>
                <w:b/>
                <w:i/>
                <w:sz w:val="20"/>
                <w:szCs w:val="20"/>
              </w:rPr>
              <w:t xml:space="preserve"> </w:t>
            </w:r>
          </w:p>
        </w:tc>
        <w:tc>
          <w:tcPr>
            <w:tcW w:w="1890" w:type="dxa"/>
          </w:tcPr>
          <w:p w14:paraId="27132928" w14:textId="77777777" w:rsidR="009805FA" w:rsidRPr="00E45E6C" w:rsidRDefault="009805FA" w:rsidP="00995671">
            <w:pPr>
              <w:rPr>
                <w:sz w:val="20"/>
                <w:szCs w:val="20"/>
              </w:rPr>
            </w:pPr>
            <w:r w:rsidRPr="00E45E6C">
              <w:rPr>
                <w:sz w:val="20"/>
                <w:szCs w:val="20"/>
              </w:rPr>
              <w:t>Year 1: $0</w:t>
            </w:r>
          </w:p>
          <w:p w14:paraId="251EBCEC" w14:textId="77777777" w:rsidR="009805FA" w:rsidRPr="00E45E6C" w:rsidRDefault="009805FA" w:rsidP="00995671">
            <w:pPr>
              <w:rPr>
                <w:sz w:val="20"/>
                <w:szCs w:val="20"/>
              </w:rPr>
            </w:pPr>
          </w:p>
          <w:p w14:paraId="274277F6" w14:textId="77777777" w:rsidR="009805FA" w:rsidRPr="00E45E6C" w:rsidRDefault="009805FA" w:rsidP="00995671">
            <w:pPr>
              <w:rPr>
                <w:sz w:val="20"/>
                <w:szCs w:val="20"/>
              </w:rPr>
            </w:pPr>
            <w:r w:rsidRPr="00E45E6C">
              <w:rPr>
                <w:sz w:val="20"/>
                <w:szCs w:val="20"/>
              </w:rPr>
              <w:t>Year 2: $6,500 per month per calendar year over one year</w:t>
            </w:r>
          </w:p>
          <w:p w14:paraId="3C00E41F" w14:textId="77777777" w:rsidR="009805FA" w:rsidRPr="00E45E6C" w:rsidRDefault="009805FA" w:rsidP="00995671">
            <w:pPr>
              <w:rPr>
                <w:sz w:val="20"/>
                <w:szCs w:val="20"/>
              </w:rPr>
            </w:pPr>
          </w:p>
          <w:p w14:paraId="093C453E" w14:textId="77777777" w:rsidR="009805FA" w:rsidRPr="00E45E6C" w:rsidRDefault="009805FA" w:rsidP="00995671">
            <w:pPr>
              <w:rPr>
                <w:sz w:val="20"/>
                <w:szCs w:val="20"/>
              </w:rPr>
            </w:pPr>
            <w:r w:rsidRPr="00E45E6C">
              <w:rPr>
                <w:sz w:val="20"/>
                <w:szCs w:val="20"/>
              </w:rPr>
              <w:t>Year 3: $6,500 per month per calendar year over one year</w:t>
            </w:r>
          </w:p>
          <w:p w14:paraId="6839160A" w14:textId="77777777" w:rsidR="009805FA" w:rsidRPr="00E45E6C" w:rsidRDefault="009805FA" w:rsidP="00995671">
            <w:pPr>
              <w:rPr>
                <w:sz w:val="20"/>
                <w:szCs w:val="20"/>
              </w:rPr>
            </w:pPr>
          </w:p>
          <w:p w14:paraId="710F7883" w14:textId="77777777" w:rsidR="009805FA" w:rsidRPr="00E45E6C" w:rsidRDefault="009805FA" w:rsidP="00995671">
            <w:pPr>
              <w:rPr>
                <w:sz w:val="20"/>
                <w:szCs w:val="20"/>
              </w:rPr>
            </w:pPr>
            <w:r w:rsidRPr="00E45E6C">
              <w:rPr>
                <w:sz w:val="20"/>
                <w:szCs w:val="20"/>
              </w:rPr>
              <w:t>Year 4: $6,500 per month per calendar year over one year</w:t>
            </w:r>
          </w:p>
          <w:p w14:paraId="798F3598" w14:textId="77777777" w:rsidR="009805FA" w:rsidRPr="00E45E6C" w:rsidRDefault="009805FA" w:rsidP="00995671">
            <w:pPr>
              <w:rPr>
                <w:sz w:val="20"/>
                <w:szCs w:val="20"/>
              </w:rPr>
            </w:pPr>
          </w:p>
          <w:p w14:paraId="0607F9BD" w14:textId="77777777" w:rsidR="009805FA" w:rsidRPr="00E45E6C" w:rsidRDefault="009805FA" w:rsidP="00995671">
            <w:pPr>
              <w:rPr>
                <w:sz w:val="20"/>
                <w:szCs w:val="20"/>
              </w:rPr>
            </w:pPr>
            <w:r w:rsidRPr="00E45E6C">
              <w:rPr>
                <w:sz w:val="20"/>
                <w:szCs w:val="20"/>
              </w:rPr>
              <w:t>Year 5: $6,825 per month per calendar year over one year</w:t>
            </w:r>
          </w:p>
        </w:tc>
        <w:tc>
          <w:tcPr>
            <w:tcW w:w="1016" w:type="dxa"/>
          </w:tcPr>
          <w:p w14:paraId="7B048253" w14:textId="77777777" w:rsidR="009805FA" w:rsidRPr="00E45E6C" w:rsidRDefault="009805FA" w:rsidP="00995671">
            <w:pPr>
              <w:rPr>
                <w:sz w:val="20"/>
                <w:szCs w:val="20"/>
              </w:rPr>
            </w:pPr>
            <w:r w:rsidRPr="00E45E6C">
              <w:rPr>
                <w:sz w:val="20"/>
                <w:szCs w:val="20"/>
              </w:rPr>
              <w:t>0</w:t>
            </w:r>
          </w:p>
        </w:tc>
        <w:tc>
          <w:tcPr>
            <w:tcW w:w="1054" w:type="dxa"/>
          </w:tcPr>
          <w:p w14:paraId="7708B2F8" w14:textId="77777777" w:rsidR="009805FA" w:rsidRPr="00E45E6C" w:rsidRDefault="009805FA" w:rsidP="00995671">
            <w:pPr>
              <w:rPr>
                <w:sz w:val="20"/>
                <w:szCs w:val="20"/>
              </w:rPr>
            </w:pPr>
            <w:r w:rsidRPr="00E45E6C">
              <w:rPr>
                <w:sz w:val="20"/>
                <w:szCs w:val="20"/>
              </w:rPr>
              <w:t>78,000</w:t>
            </w:r>
          </w:p>
        </w:tc>
        <w:tc>
          <w:tcPr>
            <w:tcW w:w="1016" w:type="dxa"/>
          </w:tcPr>
          <w:p w14:paraId="23C6C803" w14:textId="77777777" w:rsidR="009805FA" w:rsidRPr="00E45E6C" w:rsidRDefault="009805FA" w:rsidP="00995671">
            <w:pPr>
              <w:rPr>
                <w:sz w:val="20"/>
                <w:szCs w:val="20"/>
              </w:rPr>
            </w:pPr>
            <w:r w:rsidRPr="00E45E6C">
              <w:rPr>
                <w:sz w:val="20"/>
                <w:szCs w:val="20"/>
              </w:rPr>
              <w:t>78,000</w:t>
            </w:r>
          </w:p>
        </w:tc>
        <w:tc>
          <w:tcPr>
            <w:tcW w:w="1054" w:type="dxa"/>
          </w:tcPr>
          <w:p w14:paraId="1BF3CE91" w14:textId="77777777" w:rsidR="009805FA" w:rsidRPr="00E45E6C" w:rsidRDefault="009805FA" w:rsidP="00995671">
            <w:pPr>
              <w:rPr>
                <w:sz w:val="20"/>
                <w:szCs w:val="20"/>
              </w:rPr>
            </w:pPr>
            <w:r w:rsidRPr="00E45E6C">
              <w:rPr>
                <w:sz w:val="20"/>
                <w:szCs w:val="20"/>
              </w:rPr>
              <w:t>78,000</w:t>
            </w:r>
          </w:p>
        </w:tc>
        <w:tc>
          <w:tcPr>
            <w:tcW w:w="1080" w:type="dxa"/>
          </w:tcPr>
          <w:p w14:paraId="73486258" w14:textId="77777777" w:rsidR="009805FA" w:rsidRPr="00E45E6C" w:rsidRDefault="009805FA" w:rsidP="00995671">
            <w:pPr>
              <w:rPr>
                <w:sz w:val="20"/>
                <w:szCs w:val="20"/>
              </w:rPr>
            </w:pPr>
            <w:r w:rsidRPr="00E45E6C">
              <w:rPr>
                <w:sz w:val="20"/>
                <w:szCs w:val="20"/>
              </w:rPr>
              <w:t>81,900</w:t>
            </w:r>
          </w:p>
        </w:tc>
        <w:tc>
          <w:tcPr>
            <w:tcW w:w="1080" w:type="dxa"/>
          </w:tcPr>
          <w:p w14:paraId="3AF1C9B9" w14:textId="77777777" w:rsidR="009805FA" w:rsidRPr="00E45E6C" w:rsidRDefault="009805FA" w:rsidP="00995671">
            <w:pPr>
              <w:rPr>
                <w:b/>
                <w:sz w:val="20"/>
                <w:szCs w:val="20"/>
              </w:rPr>
            </w:pPr>
            <w:r w:rsidRPr="00E45E6C">
              <w:rPr>
                <w:b/>
                <w:sz w:val="20"/>
                <w:szCs w:val="20"/>
              </w:rPr>
              <w:t>315,900</w:t>
            </w:r>
          </w:p>
        </w:tc>
      </w:tr>
      <w:tr w:rsidR="009805FA" w:rsidRPr="00E45E6C" w14:paraId="3AC4D448" w14:textId="77777777" w:rsidTr="00995671">
        <w:tc>
          <w:tcPr>
            <w:tcW w:w="2178" w:type="dxa"/>
          </w:tcPr>
          <w:p w14:paraId="3D1F29F3" w14:textId="77777777" w:rsidR="009805FA" w:rsidRPr="00E45E6C" w:rsidRDefault="009805FA" w:rsidP="00995671">
            <w:pPr>
              <w:pStyle w:val="NormalWeb"/>
              <w:spacing w:line="23" w:lineRule="atLeast"/>
              <w:ind w:left="-30"/>
              <w:rPr>
                <w:sz w:val="20"/>
                <w:szCs w:val="20"/>
              </w:rPr>
            </w:pPr>
            <w:r w:rsidRPr="00E45E6C">
              <w:rPr>
                <w:b/>
                <w:i/>
                <w:sz w:val="20"/>
                <w:szCs w:val="20"/>
              </w:rPr>
              <w:t xml:space="preserve">Indian Ocean and Africa Regional Program Associate: </w:t>
            </w:r>
            <w:r w:rsidRPr="00E45E6C">
              <w:rPr>
                <w:sz w:val="20"/>
                <w:szCs w:val="20"/>
              </w:rPr>
              <w:t>Responsible for planning and implementing the activities of SIDS DOCK regional activities; provide strategic and planning support for meetings, workshops, conferences, and events related to SIDS DOCK regional activities; monitor correspondence, communications, and project and program activities, grant processes and reporting, and participate in the development of processes to measure, learn from, and improve impact; input and maintain data in database</w:t>
            </w:r>
            <w:r w:rsidRPr="00E45E6C">
              <w:rPr>
                <w:b/>
                <w:i/>
                <w:sz w:val="20"/>
                <w:szCs w:val="20"/>
              </w:rPr>
              <w:t xml:space="preserve"> </w:t>
            </w:r>
          </w:p>
        </w:tc>
        <w:tc>
          <w:tcPr>
            <w:tcW w:w="1890" w:type="dxa"/>
          </w:tcPr>
          <w:p w14:paraId="6F991722" w14:textId="77777777" w:rsidR="009805FA" w:rsidRPr="00E45E6C" w:rsidRDefault="009805FA" w:rsidP="00995671">
            <w:pPr>
              <w:rPr>
                <w:sz w:val="20"/>
                <w:szCs w:val="20"/>
              </w:rPr>
            </w:pPr>
            <w:r w:rsidRPr="00E45E6C">
              <w:rPr>
                <w:sz w:val="20"/>
                <w:szCs w:val="20"/>
              </w:rPr>
              <w:t>Year 1: $0</w:t>
            </w:r>
          </w:p>
          <w:p w14:paraId="5F19549B" w14:textId="77777777" w:rsidR="009805FA" w:rsidRPr="00E45E6C" w:rsidRDefault="009805FA" w:rsidP="00995671">
            <w:pPr>
              <w:rPr>
                <w:sz w:val="20"/>
                <w:szCs w:val="20"/>
              </w:rPr>
            </w:pPr>
          </w:p>
          <w:p w14:paraId="69CFB5D1" w14:textId="77777777" w:rsidR="009805FA" w:rsidRPr="00E45E6C" w:rsidRDefault="009805FA" w:rsidP="00995671">
            <w:pPr>
              <w:rPr>
                <w:sz w:val="20"/>
                <w:szCs w:val="20"/>
              </w:rPr>
            </w:pPr>
            <w:r w:rsidRPr="00E45E6C">
              <w:rPr>
                <w:sz w:val="20"/>
                <w:szCs w:val="20"/>
              </w:rPr>
              <w:t>Year 2: $6,500 per month per calendar year over one year</w:t>
            </w:r>
          </w:p>
          <w:p w14:paraId="607F0843" w14:textId="77777777" w:rsidR="009805FA" w:rsidRPr="00E45E6C" w:rsidRDefault="009805FA" w:rsidP="00995671">
            <w:pPr>
              <w:rPr>
                <w:sz w:val="20"/>
                <w:szCs w:val="20"/>
              </w:rPr>
            </w:pPr>
          </w:p>
          <w:p w14:paraId="046CDD6B" w14:textId="77777777" w:rsidR="009805FA" w:rsidRPr="00E45E6C" w:rsidRDefault="009805FA" w:rsidP="00995671">
            <w:pPr>
              <w:rPr>
                <w:sz w:val="20"/>
                <w:szCs w:val="20"/>
              </w:rPr>
            </w:pPr>
            <w:r w:rsidRPr="00E45E6C">
              <w:rPr>
                <w:sz w:val="20"/>
                <w:szCs w:val="20"/>
              </w:rPr>
              <w:t>Year 3: $6,500 per month per calendar year over one year</w:t>
            </w:r>
          </w:p>
          <w:p w14:paraId="5F76F4A3" w14:textId="77777777" w:rsidR="009805FA" w:rsidRPr="00E45E6C" w:rsidRDefault="009805FA" w:rsidP="00995671">
            <w:pPr>
              <w:rPr>
                <w:sz w:val="20"/>
                <w:szCs w:val="20"/>
              </w:rPr>
            </w:pPr>
          </w:p>
          <w:p w14:paraId="7193F5D7" w14:textId="77777777" w:rsidR="009805FA" w:rsidRPr="00E45E6C" w:rsidRDefault="009805FA" w:rsidP="00995671">
            <w:pPr>
              <w:rPr>
                <w:sz w:val="20"/>
                <w:szCs w:val="20"/>
              </w:rPr>
            </w:pPr>
            <w:r w:rsidRPr="00E45E6C">
              <w:rPr>
                <w:sz w:val="20"/>
                <w:szCs w:val="20"/>
              </w:rPr>
              <w:t>Year 4: $6,500 per month per calendar year over one year</w:t>
            </w:r>
          </w:p>
          <w:p w14:paraId="544B3722" w14:textId="77777777" w:rsidR="009805FA" w:rsidRPr="00E45E6C" w:rsidRDefault="009805FA" w:rsidP="00995671">
            <w:pPr>
              <w:rPr>
                <w:sz w:val="20"/>
                <w:szCs w:val="20"/>
              </w:rPr>
            </w:pPr>
          </w:p>
          <w:p w14:paraId="648F0145" w14:textId="77777777" w:rsidR="009805FA" w:rsidRPr="00E45E6C" w:rsidRDefault="009805FA" w:rsidP="00995671">
            <w:pPr>
              <w:rPr>
                <w:sz w:val="20"/>
                <w:szCs w:val="20"/>
              </w:rPr>
            </w:pPr>
            <w:r w:rsidRPr="00E45E6C">
              <w:rPr>
                <w:sz w:val="20"/>
                <w:szCs w:val="20"/>
              </w:rPr>
              <w:t>Year 5: $6,825 per month per calendar year over one year</w:t>
            </w:r>
          </w:p>
        </w:tc>
        <w:tc>
          <w:tcPr>
            <w:tcW w:w="1016" w:type="dxa"/>
          </w:tcPr>
          <w:p w14:paraId="5D309FD0" w14:textId="77777777" w:rsidR="009805FA" w:rsidRPr="00E45E6C" w:rsidRDefault="009805FA" w:rsidP="00995671">
            <w:pPr>
              <w:rPr>
                <w:sz w:val="20"/>
                <w:szCs w:val="20"/>
              </w:rPr>
            </w:pPr>
            <w:r w:rsidRPr="00E45E6C">
              <w:rPr>
                <w:sz w:val="20"/>
                <w:szCs w:val="20"/>
              </w:rPr>
              <w:t>0</w:t>
            </w:r>
          </w:p>
        </w:tc>
        <w:tc>
          <w:tcPr>
            <w:tcW w:w="1054" w:type="dxa"/>
          </w:tcPr>
          <w:p w14:paraId="2D6FD00C" w14:textId="77777777" w:rsidR="009805FA" w:rsidRPr="00E45E6C" w:rsidRDefault="009805FA" w:rsidP="00995671">
            <w:pPr>
              <w:rPr>
                <w:sz w:val="20"/>
                <w:szCs w:val="20"/>
              </w:rPr>
            </w:pPr>
            <w:r w:rsidRPr="00E45E6C">
              <w:rPr>
                <w:sz w:val="20"/>
                <w:szCs w:val="20"/>
              </w:rPr>
              <w:t>78,000</w:t>
            </w:r>
          </w:p>
        </w:tc>
        <w:tc>
          <w:tcPr>
            <w:tcW w:w="1016" w:type="dxa"/>
          </w:tcPr>
          <w:p w14:paraId="358D1BE6" w14:textId="77777777" w:rsidR="009805FA" w:rsidRPr="00E45E6C" w:rsidRDefault="009805FA" w:rsidP="00995671">
            <w:pPr>
              <w:rPr>
                <w:sz w:val="20"/>
                <w:szCs w:val="20"/>
              </w:rPr>
            </w:pPr>
            <w:r w:rsidRPr="00E45E6C">
              <w:rPr>
                <w:sz w:val="20"/>
                <w:szCs w:val="20"/>
              </w:rPr>
              <w:t>78,000</w:t>
            </w:r>
          </w:p>
        </w:tc>
        <w:tc>
          <w:tcPr>
            <w:tcW w:w="1054" w:type="dxa"/>
          </w:tcPr>
          <w:p w14:paraId="01742199" w14:textId="77777777" w:rsidR="009805FA" w:rsidRPr="00E45E6C" w:rsidRDefault="009805FA" w:rsidP="00995671">
            <w:pPr>
              <w:rPr>
                <w:sz w:val="20"/>
                <w:szCs w:val="20"/>
              </w:rPr>
            </w:pPr>
            <w:r w:rsidRPr="00E45E6C">
              <w:rPr>
                <w:sz w:val="20"/>
                <w:szCs w:val="20"/>
              </w:rPr>
              <w:t>78,000</w:t>
            </w:r>
          </w:p>
        </w:tc>
        <w:tc>
          <w:tcPr>
            <w:tcW w:w="1080" w:type="dxa"/>
          </w:tcPr>
          <w:p w14:paraId="5F39924B" w14:textId="77777777" w:rsidR="009805FA" w:rsidRPr="00E45E6C" w:rsidRDefault="009805FA" w:rsidP="00995671">
            <w:pPr>
              <w:rPr>
                <w:sz w:val="20"/>
                <w:szCs w:val="20"/>
              </w:rPr>
            </w:pPr>
            <w:r w:rsidRPr="00E45E6C">
              <w:rPr>
                <w:sz w:val="20"/>
                <w:szCs w:val="20"/>
              </w:rPr>
              <w:t>81,900</w:t>
            </w:r>
          </w:p>
        </w:tc>
        <w:tc>
          <w:tcPr>
            <w:tcW w:w="1080" w:type="dxa"/>
          </w:tcPr>
          <w:p w14:paraId="3EAE2B6D" w14:textId="77777777" w:rsidR="009805FA" w:rsidRPr="00E45E6C" w:rsidRDefault="009805FA" w:rsidP="00995671">
            <w:pPr>
              <w:rPr>
                <w:b/>
                <w:sz w:val="20"/>
                <w:szCs w:val="20"/>
              </w:rPr>
            </w:pPr>
            <w:r w:rsidRPr="00E45E6C">
              <w:rPr>
                <w:b/>
                <w:sz w:val="20"/>
                <w:szCs w:val="20"/>
              </w:rPr>
              <w:t>315,900</w:t>
            </w:r>
          </w:p>
        </w:tc>
      </w:tr>
      <w:tr w:rsidR="009805FA" w:rsidRPr="00E45E6C" w14:paraId="4A91EE85" w14:textId="77777777" w:rsidTr="00995671">
        <w:tc>
          <w:tcPr>
            <w:tcW w:w="2178" w:type="dxa"/>
          </w:tcPr>
          <w:p w14:paraId="2C10A646" w14:textId="77777777" w:rsidR="009805FA" w:rsidRPr="00E45E6C" w:rsidRDefault="009805FA" w:rsidP="00995671">
            <w:pPr>
              <w:rPr>
                <w:b/>
                <w:i/>
                <w:sz w:val="20"/>
                <w:szCs w:val="20"/>
              </w:rPr>
            </w:pPr>
            <w:r w:rsidRPr="00E45E6C">
              <w:rPr>
                <w:b/>
                <w:i/>
                <w:sz w:val="20"/>
                <w:szCs w:val="20"/>
              </w:rPr>
              <w:t>Total Staff/Personnel</w:t>
            </w:r>
          </w:p>
        </w:tc>
        <w:tc>
          <w:tcPr>
            <w:tcW w:w="1890" w:type="dxa"/>
          </w:tcPr>
          <w:p w14:paraId="15C79649" w14:textId="77777777" w:rsidR="009805FA" w:rsidRPr="00E45E6C" w:rsidRDefault="009805FA" w:rsidP="00995671">
            <w:pPr>
              <w:rPr>
                <w:b/>
                <w:sz w:val="20"/>
                <w:szCs w:val="20"/>
              </w:rPr>
            </w:pPr>
          </w:p>
        </w:tc>
        <w:tc>
          <w:tcPr>
            <w:tcW w:w="1016" w:type="dxa"/>
          </w:tcPr>
          <w:p w14:paraId="24DD339B" w14:textId="77777777" w:rsidR="009805FA" w:rsidRPr="00E45E6C" w:rsidRDefault="009805FA" w:rsidP="00995671">
            <w:pPr>
              <w:rPr>
                <w:b/>
                <w:sz w:val="20"/>
                <w:szCs w:val="20"/>
              </w:rPr>
            </w:pPr>
            <w:r w:rsidRPr="00E45E6C">
              <w:rPr>
                <w:b/>
                <w:sz w:val="20"/>
                <w:szCs w:val="20"/>
              </w:rPr>
              <w:t>1,128,500</w:t>
            </w:r>
          </w:p>
        </w:tc>
        <w:tc>
          <w:tcPr>
            <w:tcW w:w="1054" w:type="dxa"/>
          </w:tcPr>
          <w:p w14:paraId="551186EB" w14:textId="77777777" w:rsidR="009805FA" w:rsidRPr="00E45E6C" w:rsidRDefault="009805FA" w:rsidP="00995671">
            <w:pPr>
              <w:rPr>
                <w:b/>
                <w:sz w:val="20"/>
                <w:szCs w:val="20"/>
              </w:rPr>
            </w:pPr>
            <w:r w:rsidRPr="00E45E6C">
              <w:rPr>
                <w:b/>
                <w:sz w:val="20"/>
                <w:szCs w:val="20"/>
              </w:rPr>
              <w:t>1,128,500</w:t>
            </w:r>
          </w:p>
        </w:tc>
        <w:tc>
          <w:tcPr>
            <w:tcW w:w="1016" w:type="dxa"/>
          </w:tcPr>
          <w:p w14:paraId="1C71B566" w14:textId="77777777" w:rsidR="009805FA" w:rsidRPr="00E45E6C" w:rsidRDefault="009805FA" w:rsidP="00995671">
            <w:pPr>
              <w:rPr>
                <w:b/>
                <w:sz w:val="20"/>
                <w:szCs w:val="20"/>
              </w:rPr>
            </w:pPr>
            <w:r w:rsidRPr="00E45E6C">
              <w:rPr>
                <w:b/>
                <w:sz w:val="20"/>
                <w:szCs w:val="20"/>
              </w:rPr>
              <w:t>1,128,500</w:t>
            </w:r>
          </w:p>
        </w:tc>
        <w:tc>
          <w:tcPr>
            <w:tcW w:w="1054" w:type="dxa"/>
          </w:tcPr>
          <w:p w14:paraId="5148BD3B" w14:textId="77777777" w:rsidR="009805FA" w:rsidRPr="00E45E6C" w:rsidRDefault="009805FA" w:rsidP="00995671">
            <w:pPr>
              <w:rPr>
                <w:b/>
                <w:sz w:val="20"/>
                <w:szCs w:val="20"/>
              </w:rPr>
            </w:pPr>
            <w:r w:rsidRPr="00E45E6C">
              <w:rPr>
                <w:b/>
                <w:sz w:val="20"/>
                <w:szCs w:val="20"/>
              </w:rPr>
              <w:t>1,128,500</w:t>
            </w:r>
          </w:p>
        </w:tc>
        <w:tc>
          <w:tcPr>
            <w:tcW w:w="1080" w:type="dxa"/>
          </w:tcPr>
          <w:p w14:paraId="6E905C98" w14:textId="77777777" w:rsidR="009805FA" w:rsidRPr="00E45E6C" w:rsidRDefault="009805FA" w:rsidP="00995671">
            <w:pPr>
              <w:rPr>
                <w:b/>
                <w:sz w:val="20"/>
                <w:szCs w:val="20"/>
              </w:rPr>
            </w:pPr>
            <w:r w:rsidRPr="00E45E6C">
              <w:rPr>
                <w:b/>
                <w:sz w:val="20"/>
                <w:szCs w:val="20"/>
              </w:rPr>
              <w:t>1,184,925</w:t>
            </w:r>
          </w:p>
        </w:tc>
        <w:tc>
          <w:tcPr>
            <w:tcW w:w="1080" w:type="dxa"/>
          </w:tcPr>
          <w:p w14:paraId="333D1D18" w14:textId="77777777" w:rsidR="009805FA" w:rsidRPr="00E45E6C" w:rsidRDefault="009805FA" w:rsidP="00995671">
            <w:pPr>
              <w:rPr>
                <w:b/>
                <w:sz w:val="20"/>
                <w:szCs w:val="20"/>
              </w:rPr>
            </w:pPr>
            <w:r w:rsidRPr="00E45E6C">
              <w:rPr>
                <w:b/>
                <w:sz w:val="20"/>
                <w:szCs w:val="20"/>
              </w:rPr>
              <w:t>4,990,825</w:t>
            </w:r>
          </w:p>
        </w:tc>
      </w:tr>
    </w:tbl>
    <w:p w14:paraId="5B78451F" w14:textId="77777777" w:rsidR="009805FA" w:rsidRPr="00E45E6C" w:rsidRDefault="009805FA" w:rsidP="009805FA"/>
    <w:p w14:paraId="3000AA2D" w14:textId="77777777" w:rsidR="009805FA" w:rsidRPr="00AA56C9" w:rsidRDefault="009805FA" w:rsidP="009805FA">
      <w:pPr>
        <w:rPr>
          <w:b/>
        </w:rPr>
      </w:pPr>
      <w:r w:rsidRPr="00AA56C9">
        <w:rPr>
          <w:b/>
        </w:rPr>
        <w:t>NB: Allowance and Benefits</w:t>
      </w:r>
      <w:r>
        <w:rPr>
          <w:b/>
        </w:rPr>
        <w:t xml:space="preserve"> are included in staff/personnel salaries above, and broken down below:</w:t>
      </w:r>
    </w:p>
    <w:tbl>
      <w:tblPr>
        <w:tblStyle w:val="TableGrid"/>
        <w:tblW w:w="10368" w:type="dxa"/>
        <w:tblLook w:val="04A0" w:firstRow="1" w:lastRow="0" w:firstColumn="1" w:lastColumn="0" w:noHBand="0" w:noVBand="1"/>
      </w:tblPr>
      <w:tblGrid>
        <w:gridCol w:w="2178"/>
        <w:gridCol w:w="1890"/>
        <w:gridCol w:w="990"/>
        <w:gridCol w:w="1080"/>
        <w:gridCol w:w="990"/>
        <w:gridCol w:w="1080"/>
        <w:gridCol w:w="1080"/>
        <w:gridCol w:w="1080"/>
      </w:tblGrid>
      <w:tr w:rsidR="009805FA" w:rsidRPr="00E45E6C" w14:paraId="415C16D0" w14:textId="77777777" w:rsidTr="00995671">
        <w:trPr>
          <w:tblHeader/>
        </w:trPr>
        <w:tc>
          <w:tcPr>
            <w:tcW w:w="2178" w:type="dxa"/>
          </w:tcPr>
          <w:p w14:paraId="248D5A1D" w14:textId="77777777" w:rsidR="009805FA" w:rsidRPr="00E45E6C" w:rsidRDefault="009805FA" w:rsidP="00995671">
            <w:pPr>
              <w:rPr>
                <w:b/>
                <w:sz w:val="20"/>
                <w:szCs w:val="20"/>
              </w:rPr>
            </w:pPr>
            <w:r>
              <w:rPr>
                <w:b/>
                <w:sz w:val="20"/>
                <w:szCs w:val="20"/>
              </w:rPr>
              <w:t>Positions Calculated</w:t>
            </w:r>
          </w:p>
        </w:tc>
        <w:tc>
          <w:tcPr>
            <w:tcW w:w="1890" w:type="dxa"/>
          </w:tcPr>
          <w:p w14:paraId="5DC6D53D" w14:textId="77777777" w:rsidR="009805FA" w:rsidRPr="00E45E6C" w:rsidRDefault="009805FA" w:rsidP="00995671">
            <w:pPr>
              <w:rPr>
                <w:b/>
                <w:sz w:val="20"/>
                <w:szCs w:val="20"/>
              </w:rPr>
            </w:pPr>
            <w:r w:rsidRPr="00E45E6C">
              <w:rPr>
                <w:b/>
                <w:sz w:val="20"/>
                <w:szCs w:val="20"/>
              </w:rPr>
              <w:t>Computation</w:t>
            </w:r>
          </w:p>
        </w:tc>
        <w:tc>
          <w:tcPr>
            <w:tcW w:w="990" w:type="dxa"/>
          </w:tcPr>
          <w:p w14:paraId="2FEF62AC" w14:textId="77777777" w:rsidR="009805FA" w:rsidRPr="00E45E6C" w:rsidRDefault="009805FA" w:rsidP="00995671">
            <w:pPr>
              <w:jc w:val="center"/>
              <w:rPr>
                <w:b/>
                <w:sz w:val="20"/>
                <w:szCs w:val="20"/>
              </w:rPr>
            </w:pPr>
            <w:r w:rsidRPr="00E45E6C">
              <w:rPr>
                <w:b/>
                <w:sz w:val="20"/>
                <w:szCs w:val="20"/>
              </w:rPr>
              <w:t>Year 1</w:t>
            </w:r>
          </w:p>
        </w:tc>
        <w:tc>
          <w:tcPr>
            <w:tcW w:w="1080" w:type="dxa"/>
          </w:tcPr>
          <w:p w14:paraId="0DA92E57" w14:textId="77777777" w:rsidR="009805FA" w:rsidRPr="00E45E6C" w:rsidRDefault="009805FA" w:rsidP="00995671">
            <w:pPr>
              <w:jc w:val="center"/>
              <w:rPr>
                <w:b/>
                <w:sz w:val="20"/>
                <w:szCs w:val="20"/>
              </w:rPr>
            </w:pPr>
            <w:r w:rsidRPr="00E45E6C">
              <w:rPr>
                <w:b/>
                <w:sz w:val="20"/>
                <w:szCs w:val="20"/>
              </w:rPr>
              <w:t>Year 2</w:t>
            </w:r>
          </w:p>
        </w:tc>
        <w:tc>
          <w:tcPr>
            <w:tcW w:w="990" w:type="dxa"/>
          </w:tcPr>
          <w:p w14:paraId="2E636885" w14:textId="77777777" w:rsidR="009805FA" w:rsidRPr="00E45E6C" w:rsidRDefault="009805FA" w:rsidP="00995671">
            <w:pPr>
              <w:jc w:val="center"/>
              <w:rPr>
                <w:b/>
                <w:sz w:val="20"/>
                <w:szCs w:val="20"/>
              </w:rPr>
            </w:pPr>
            <w:r w:rsidRPr="00E45E6C">
              <w:rPr>
                <w:b/>
                <w:sz w:val="20"/>
                <w:szCs w:val="20"/>
              </w:rPr>
              <w:t>Year 3</w:t>
            </w:r>
          </w:p>
        </w:tc>
        <w:tc>
          <w:tcPr>
            <w:tcW w:w="1080" w:type="dxa"/>
          </w:tcPr>
          <w:p w14:paraId="36AD7089" w14:textId="77777777" w:rsidR="009805FA" w:rsidRPr="00E45E6C" w:rsidRDefault="009805FA" w:rsidP="00995671">
            <w:pPr>
              <w:jc w:val="center"/>
              <w:rPr>
                <w:b/>
                <w:sz w:val="20"/>
                <w:szCs w:val="20"/>
              </w:rPr>
            </w:pPr>
            <w:r w:rsidRPr="00E45E6C">
              <w:rPr>
                <w:b/>
                <w:sz w:val="20"/>
                <w:szCs w:val="20"/>
              </w:rPr>
              <w:t>Year 4</w:t>
            </w:r>
          </w:p>
        </w:tc>
        <w:tc>
          <w:tcPr>
            <w:tcW w:w="1080" w:type="dxa"/>
          </w:tcPr>
          <w:p w14:paraId="36C316C8" w14:textId="77777777" w:rsidR="009805FA" w:rsidRPr="00E45E6C" w:rsidRDefault="009805FA" w:rsidP="00995671">
            <w:pPr>
              <w:jc w:val="center"/>
              <w:rPr>
                <w:b/>
                <w:sz w:val="20"/>
                <w:szCs w:val="20"/>
              </w:rPr>
            </w:pPr>
            <w:r w:rsidRPr="00E45E6C">
              <w:rPr>
                <w:b/>
                <w:sz w:val="20"/>
                <w:szCs w:val="20"/>
              </w:rPr>
              <w:t>Year 5</w:t>
            </w:r>
          </w:p>
        </w:tc>
        <w:tc>
          <w:tcPr>
            <w:tcW w:w="1080" w:type="dxa"/>
          </w:tcPr>
          <w:p w14:paraId="754DB66B" w14:textId="77777777" w:rsidR="009805FA" w:rsidRPr="00E45E6C" w:rsidRDefault="009805FA" w:rsidP="00995671">
            <w:pPr>
              <w:jc w:val="center"/>
              <w:rPr>
                <w:b/>
                <w:sz w:val="20"/>
                <w:szCs w:val="20"/>
              </w:rPr>
            </w:pPr>
            <w:r w:rsidRPr="00E45E6C">
              <w:rPr>
                <w:b/>
                <w:sz w:val="20"/>
                <w:szCs w:val="20"/>
              </w:rPr>
              <w:t>Total</w:t>
            </w:r>
          </w:p>
        </w:tc>
      </w:tr>
      <w:tr w:rsidR="009805FA" w:rsidRPr="00E45E6C" w14:paraId="79FF813F" w14:textId="77777777" w:rsidTr="00995671">
        <w:tc>
          <w:tcPr>
            <w:tcW w:w="2178" w:type="dxa"/>
          </w:tcPr>
          <w:p w14:paraId="04E411CB" w14:textId="77777777" w:rsidR="009805FA" w:rsidRPr="00E45E6C" w:rsidRDefault="009805FA" w:rsidP="00995671">
            <w:pPr>
              <w:rPr>
                <w:color w:val="000000"/>
                <w:sz w:val="18"/>
                <w:szCs w:val="18"/>
              </w:rPr>
            </w:pPr>
            <w:r w:rsidRPr="00E45E6C">
              <w:rPr>
                <w:color w:val="000000"/>
                <w:sz w:val="18"/>
                <w:szCs w:val="18"/>
              </w:rPr>
              <w:t>Secretary-General</w:t>
            </w:r>
            <w:r>
              <w:rPr>
                <w:color w:val="000000"/>
                <w:sz w:val="18"/>
                <w:szCs w:val="18"/>
              </w:rPr>
              <w:t xml:space="preserve">, </w:t>
            </w:r>
            <w:r w:rsidRPr="00E45E6C">
              <w:rPr>
                <w:color w:val="000000"/>
                <w:sz w:val="18"/>
                <w:szCs w:val="18"/>
              </w:rPr>
              <w:t>Director of Finance</w:t>
            </w:r>
            <w:r>
              <w:rPr>
                <w:color w:val="000000"/>
                <w:sz w:val="18"/>
                <w:szCs w:val="18"/>
              </w:rPr>
              <w:t xml:space="preserve">, </w:t>
            </w:r>
            <w:r w:rsidRPr="00E45E6C">
              <w:rPr>
                <w:color w:val="000000"/>
                <w:sz w:val="18"/>
                <w:szCs w:val="18"/>
              </w:rPr>
              <w:t>Director Infor., Comm &amp; Tech</w:t>
            </w:r>
            <w:r>
              <w:rPr>
                <w:color w:val="000000"/>
                <w:sz w:val="18"/>
                <w:szCs w:val="18"/>
              </w:rPr>
              <w:t xml:space="preserve">, </w:t>
            </w:r>
            <w:r w:rsidRPr="00E45E6C">
              <w:rPr>
                <w:color w:val="000000"/>
                <w:sz w:val="18"/>
                <w:szCs w:val="18"/>
              </w:rPr>
              <w:t>Director Diplomatic Liaison</w:t>
            </w:r>
            <w:r>
              <w:rPr>
                <w:color w:val="000000"/>
                <w:sz w:val="18"/>
                <w:szCs w:val="18"/>
              </w:rPr>
              <w:t xml:space="preserve">, </w:t>
            </w:r>
            <w:r w:rsidRPr="00E45E6C">
              <w:rPr>
                <w:color w:val="000000"/>
                <w:sz w:val="18"/>
                <w:szCs w:val="18"/>
              </w:rPr>
              <w:t>Director SIDS DOCK IWON</w:t>
            </w:r>
            <w:r>
              <w:rPr>
                <w:color w:val="000000"/>
                <w:sz w:val="18"/>
                <w:szCs w:val="18"/>
              </w:rPr>
              <w:t xml:space="preserve">, </w:t>
            </w:r>
            <w:r w:rsidRPr="00E45E6C">
              <w:rPr>
                <w:color w:val="000000"/>
                <w:sz w:val="18"/>
                <w:szCs w:val="18"/>
              </w:rPr>
              <w:t>Projects Manager</w:t>
            </w:r>
            <w:r>
              <w:rPr>
                <w:color w:val="000000"/>
                <w:sz w:val="18"/>
                <w:szCs w:val="18"/>
              </w:rPr>
              <w:t xml:space="preserve">, </w:t>
            </w:r>
            <w:r w:rsidRPr="00E45E6C">
              <w:rPr>
                <w:color w:val="000000"/>
                <w:sz w:val="18"/>
                <w:szCs w:val="18"/>
              </w:rPr>
              <w:t>Office Manager</w:t>
            </w:r>
            <w:r>
              <w:rPr>
                <w:color w:val="000000"/>
                <w:sz w:val="18"/>
                <w:szCs w:val="18"/>
              </w:rPr>
              <w:t xml:space="preserve">, </w:t>
            </w:r>
            <w:r w:rsidRPr="00E45E6C">
              <w:rPr>
                <w:color w:val="000000"/>
                <w:sz w:val="18"/>
                <w:szCs w:val="18"/>
              </w:rPr>
              <w:t>Program Associate</w:t>
            </w:r>
          </w:p>
          <w:p w14:paraId="3C8B3F43" w14:textId="77777777" w:rsidR="009805FA" w:rsidRPr="00E45E6C" w:rsidRDefault="009805FA" w:rsidP="00995671">
            <w:pPr>
              <w:rPr>
                <w:color w:val="000000"/>
                <w:sz w:val="18"/>
                <w:szCs w:val="18"/>
              </w:rPr>
            </w:pPr>
            <w:r>
              <w:rPr>
                <w:color w:val="000000"/>
                <w:sz w:val="18"/>
                <w:szCs w:val="18"/>
              </w:rPr>
              <w:t xml:space="preserve">3 </w:t>
            </w:r>
            <w:r w:rsidRPr="00E45E6C">
              <w:rPr>
                <w:color w:val="000000"/>
                <w:sz w:val="18"/>
                <w:szCs w:val="18"/>
              </w:rPr>
              <w:t>Regional Program Associate</w:t>
            </w:r>
            <w:r>
              <w:rPr>
                <w:color w:val="000000"/>
                <w:sz w:val="18"/>
                <w:szCs w:val="18"/>
              </w:rPr>
              <w:t>s</w:t>
            </w:r>
          </w:p>
        </w:tc>
        <w:tc>
          <w:tcPr>
            <w:tcW w:w="1890" w:type="dxa"/>
          </w:tcPr>
          <w:p w14:paraId="4506AEC1" w14:textId="77777777" w:rsidR="009805FA" w:rsidRPr="00E45E6C" w:rsidRDefault="009805FA" w:rsidP="00995671">
            <w:pPr>
              <w:rPr>
                <w:sz w:val="20"/>
                <w:szCs w:val="20"/>
              </w:rPr>
            </w:pPr>
            <w:r>
              <w:rPr>
                <w:sz w:val="20"/>
                <w:szCs w:val="20"/>
              </w:rPr>
              <w:t xml:space="preserve">Allowance and benefits for full-time staff calculated at 30% of total salaries; allowances and benefits in line with the approved, negotiated rate offered by the Secretariat </w:t>
            </w:r>
          </w:p>
        </w:tc>
        <w:tc>
          <w:tcPr>
            <w:tcW w:w="990" w:type="dxa"/>
          </w:tcPr>
          <w:p w14:paraId="2C6AEB8B" w14:textId="77777777" w:rsidR="009805FA" w:rsidRPr="00E45E6C" w:rsidRDefault="009805FA" w:rsidP="00995671">
            <w:pPr>
              <w:rPr>
                <w:sz w:val="20"/>
                <w:szCs w:val="20"/>
              </w:rPr>
            </w:pPr>
            <w:r>
              <w:rPr>
                <w:sz w:val="20"/>
                <w:szCs w:val="20"/>
              </w:rPr>
              <w:t>235,500</w:t>
            </w:r>
          </w:p>
        </w:tc>
        <w:tc>
          <w:tcPr>
            <w:tcW w:w="1080" w:type="dxa"/>
          </w:tcPr>
          <w:p w14:paraId="1CDB0DA3" w14:textId="77777777" w:rsidR="009805FA" w:rsidRPr="00E45E6C" w:rsidRDefault="009805FA" w:rsidP="00995671">
            <w:pPr>
              <w:rPr>
                <w:sz w:val="20"/>
                <w:szCs w:val="20"/>
              </w:rPr>
            </w:pPr>
            <w:r>
              <w:rPr>
                <w:sz w:val="20"/>
                <w:szCs w:val="20"/>
              </w:rPr>
              <w:t>235,500</w:t>
            </w:r>
          </w:p>
        </w:tc>
        <w:tc>
          <w:tcPr>
            <w:tcW w:w="990" w:type="dxa"/>
          </w:tcPr>
          <w:p w14:paraId="1AA6ED66" w14:textId="77777777" w:rsidR="009805FA" w:rsidRPr="00E45E6C" w:rsidRDefault="009805FA" w:rsidP="00995671">
            <w:pPr>
              <w:rPr>
                <w:sz w:val="20"/>
                <w:szCs w:val="20"/>
              </w:rPr>
            </w:pPr>
            <w:r>
              <w:rPr>
                <w:sz w:val="20"/>
                <w:szCs w:val="20"/>
              </w:rPr>
              <w:t>235,500</w:t>
            </w:r>
          </w:p>
        </w:tc>
        <w:tc>
          <w:tcPr>
            <w:tcW w:w="1080" w:type="dxa"/>
          </w:tcPr>
          <w:p w14:paraId="10EE2AF7" w14:textId="77777777" w:rsidR="009805FA" w:rsidRPr="00E45E6C" w:rsidRDefault="009805FA" w:rsidP="00995671">
            <w:pPr>
              <w:rPr>
                <w:sz w:val="20"/>
                <w:szCs w:val="20"/>
              </w:rPr>
            </w:pPr>
            <w:r>
              <w:rPr>
                <w:sz w:val="20"/>
                <w:szCs w:val="20"/>
              </w:rPr>
              <w:t>235,500</w:t>
            </w:r>
          </w:p>
        </w:tc>
        <w:tc>
          <w:tcPr>
            <w:tcW w:w="1080" w:type="dxa"/>
          </w:tcPr>
          <w:p w14:paraId="1BF2EF18" w14:textId="77777777" w:rsidR="009805FA" w:rsidRPr="00E45E6C" w:rsidRDefault="009805FA" w:rsidP="00995671">
            <w:pPr>
              <w:rPr>
                <w:sz w:val="20"/>
                <w:szCs w:val="20"/>
              </w:rPr>
            </w:pPr>
            <w:r>
              <w:rPr>
                <w:sz w:val="20"/>
                <w:szCs w:val="20"/>
              </w:rPr>
              <w:t>247,275</w:t>
            </w:r>
          </w:p>
        </w:tc>
        <w:tc>
          <w:tcPr>
            <w:tcW w:w="1080" w:type="dxa"/>
          </w:tcPr>
          <w:p w14:paraId="51CB2962" w14:textId="77777777" w:rsidR="009805FA" w:rsidRPr="00E45E6C" w:rsidRDefault="009805FA" w:rsidP="00995671">
            <w:pPr>
              <w:rPr>
                <w:b/>
                <w:sz w:val="20"/>
                <w:szCs w:val="20"/>
              </w:rPr>
            </w:pPr>
            <w:r w:rsidRPr="00B20E88">
              <w:rPr>
                <w:b/>
                <w:sz w:val="20"/>
                <w:szCs w:val="20"/>
              </w:rPr>
              <w:t>1</w:t>
            </w:r>
            <w:r>
              <w:rPr>
                <w:b/>
                <w:sz w:val="20"/>
                <w:szCs w:val="20"/>
              </w:rPr>
              <w:t>,</w:t>
            </w:r>
            <w:r w:rsidRPr="00B20E88">
              <w:rPr>
                <w:b/>
                <w:sz w:val="20"/>
                <w:szCs w:val="20"/>
              </w:rPr>
              <w:t>189</w:t>
            </w:r>
            <w:r>
              <w:rPr>
                <w:b/>
                <w:sz w:val="20"/>
                <w:szCs w:val="20"/>
              </w:rPr>
              <w:t>,</w:t>
            </w:r>
            <w:r w:rsidRPr="00B20E88">
              <w:rPr>
                <w:b/>
                <w:sz w:val="20"/>
                <w:szCs w:val="20"/>
              </w:rPr>
              <w:t>275</w:t>
            </w:r>
          </w:p>
        </w:tc>
      </w:tr>
    </w:tbl>
    <w:p w14:paraId="5A0E3643" w14:textId="77777777" w:rsidR="009805FA" w:rsidRDefault="009805FA" w:rsidP="009805FA"/>
    <w:p w14:paraId="6E44833A" w14:textId="77777777" w:rsidR="009805FA" w:rsidRPr="00707688" w:rsidRDefault="009805FA" w:rsidP="009805FA">
      <w:pPr>
        <w:pStyle w:val="ListParagraph"/>
        <w:numPr>
          <w:ilvl w:val="0"/>
          <w:numId w:val="40"/>
        </w:numPr>
        <w:ind w:hanging="720"/>
        <w:rPr>
          <w:b/>
        </w:rPr>
      </w:pPr>
      <w:r w:rsidRPr="00707688">
        <w:rPr>
          <w:b/>
        </w:rPr>
        <w:t>OPERATIONAL COSTS</w:t>
      </w:r>
    </w:p>
    <w:p w14:paraId="556B2E92" w14:textId="77777777" w:rsidR="009805FA" w:rsidRDefault="009805FA" w:rsidP="009805FA"/>
    <w:tbl>
      <w:tblPr>
        <w:tblStyle w:val="TableGrid"/>
        <w:tblW w:w="10368" w:type="dxa"/>
        <w:tblLayout w:type="fixed"/>
        <w:tblLook w:val="04A0" w:firstRow="1" w:lastRow="0" w:firstColumn="1" w:lastColumn="0" w:noHBand="0" w:noVBand="1"/>
      </w:tblPr>
      <w:tblGrid>
        <w:gridCol w:w="2178"/>
        <w:gridCol w:w="1890"/>
        <w:gridCol w:w="990"/>
        <w:gridCol w:w="1080"/>
        <w:gridCol w:w="990"/>
        <w:gridCol w:w="1080"/>
        <w:gridCol w:w="1080"/>
        <w:gridCol w:w="1080"/>
      </w:tblGrid>
      <w:tr w:rsidR="009805FA" w:rsidRPr="00E45E6C" w14:paraId="706D37C9" w14:textId="77777777" w:rsidTr="00995671">
        <w:trPr>
          <w:tblHeader/>
        </w:trPr>
        <w:tc>
          <w:tcPr>
            <w:tcW w:w="2178" w:type="dxa"/>
          </w:tcPr>
          <w:p w14:paraId="0BE68377" w14:textId="77777777" w:rsidR="009805FA" w:rsidRPr="00E45E6C" w:rsidRDefault="009805FA" w:rsidP="00995671">
            <w:pPr>
              <w:rPr>
                <w:b/>
                <w:sz w:val="20"/>
                <w:szCs w:val="20"/>
              </w:rPr>
            </w:pPr>
            <w:r>
              <w:rPr>
                <w:b/>
                <w:sz w:val="20"/>
                <w:szCs w:val="20"/>
              </w:rPr>
              <w:t>Item</w:t>
            </w:r>
          </w:p>
        </w:tc>
        <w:tc>
          <w:tcPr>
            <w:tcW w:w="1890" w:type="dxa"/>
          </w:tcPr>
          <w:p w14:paraId="254E1957" w14:textId="77777777" w:rsidR="009805FA" w:rsidRPr="00E45E6C" w:rsidRDefault="009805FA" w:rsidP="00995671">
            <w:pPr>
              <w:rPr>
                <w:b/>
                <w:sz w:val="20"/>
                <w:szCs w:val="20"/>
              </w:rPr>
            </w:pPr>
            <w:r w:rsidRPr="00E45E6C">
              <w:rPr>
                <w:b/>
                <w:sz w:val="20"/>
                <w:szCs w:val="20"/>
              </w:rPr>
              <w:t>Computation</w:t>
            </w:r>
          </w:p>
        </w:tc>
        <w:tc>
          <w:tcPr>
            <w:tcW w:w="990" w:type="dxa"/>
          </w:tcPr>
          <w:p w14:paraId="402EDF6B" w14:textId="77777777" w:rsidR="009805FA" w:rsidRPr="00E45E6C" w:rsidRDefault="009805FA" w:rsidP="00995671">
            <w:pPr>
              <w:jc w:val="center"/>
              <w:rPr>
                <w:b/>
                <w:sz w:val="20"/>
                <w:szCs w:val="20"/>
              </w:rPr>
            </w:pPr>
            <w:r w:rsidRPr="00E45E6C">
              <w:rPr>
                <w:b/>
                <w:sz w:val="20"/>
                <w:szCs w:val="20"/>
              </w:rPr>
              <w:t>Year 1</w:t>
            </w:r>
          </w:p>
        </w:tc>
        <w:tc>
          <w:tcPr>
            <w:tcW w:w="1080" w:type="dxa"/>
          </w:tcPr>
          <w:p w14:paraId="613DEA47" w14:textId="77777777" w:rsidR="009805FA" w:rsidRPr="00E45E6C" w:rsidRDefault="009805FA" w:rsidP="00995671">
            <w:pPr>
              <w:jc w:val="center"/>
              <w:rPr>
                <w:b/>
                <w:sz w:val="20"/>
                <w:szCs w:val="20"/>
              </w:rPr>
            </w:pPr>
            <w:r w:rsidRPr="00E45E6C">
              <w:rPr>
                <w:b/>
                <w:sz w:val="20"/>
                <w:szCs w:val="20"/>
              </w:rPr>
              <w:t>Year 2</w:t>
            </w:r>
          </w:p>
        </w:tc>
        <w:tc>
          <w:tcPr>
            <w:tcW w:w="990" w:type="dxa"/>
          </w:tcPr>
          <w:p w14:paraId="1F51A0E7" w14:textId="77777777" w:rsidR="009805FA" w:rsidRPr="00E45E6C" w:rsidRDefault="009805FA" w:rsidP="00995671">
            <w:pPr>
              <w:jc w:val="center"/>
              <w:rPr>
                <w:b/>
                <w:sz w:val="20"/>
                <w:szCs w:val="20"/>
              </w:rPr>
            </w:pPr>
            <w:r w:rsidRPr="00E45E6C">
              <w:rPr>
                <w:b/>
                <w:sz w:val="20"/>
                <w:szCs w:val="20"/>
              </w:rPr>
              <w:t>Year 3</w:t>
            </w:r>
          </w:p>
        </w:tc>
        <w:tc>
          <w:tcPr>
            <w:tcW w:w="1080" w:type="dxa"/>
          </w:tcPr>
          <w:p w14:paraId="1996821B" w14:textId="77777777" w:rsidR="009805FA" w:rsidRPr="00E45E6C" w:rsidRDefault="009805FA" w:rsidP="00995671">
            <w:pPr>
              <w:jc w:val="center"/>
              <w:rPr>
                <w:b/>
                <w:sz w:val="20"/>
                <w:szCs w:val="20"/>
              </w:rPr>
            </w:pPr>
            <w:r w:rsidRPr="00E45E6C">
              <w:rPr>
                <w:b/>
                <w:sz w:val="20"/>
                <w:szCs w:val="20"/>
              </w:rPr>
              <w:t>Year 4</w:t>
            </w:r>
          </w:p>
        </w:tc>
        <w:tc>
          <w:tcPr>
            <w:tcW w:w="1080" w:type="dxa"/>
          </w:tcPr>
          <w:p w14:paraId="3E0A0486" w14:textId="77777777" w:rsidR="009805FA" w:rsidRPr="00E45E6C" w:rsidRDefault="009805FA" w:rsidP="00995671">
            <w:pPr>
              <w:jc w:val="center"/>
              <w:rPr>
                <w:b/>
                <w:sz w:val="20"/>
                <w:szCs w:val="20"/>
              </w:rPr>
            </w:pPr>
            <w:r w:rsidRPr="00E45E6C">
              <w:rPr>
                <w:b/>
                <w:sz w:val="20"/>
                <w:szCs w:val="20"/>
              </w:rPr>
              <w:t>Year 5</w:t>
            </w:r>
          </w:p>
        </w:tc>
        <w:tc>
          <w:tcPr>
            <w:tcW w:w="1080" w:type="dxa"/>
          </w:tcPr>
          <w:p w14:paraId="215C63CB" w14:textId="77777777" w:rsidR="009805FA" w:rsidRPr="00E45E6C" w:rsidRDefault="009805FA" w:rsidP="00995671">
            <w:pPr>
              <w:jc w:val="center"/>
              <w:rPr>
                <w:b/>
                <w:sz w:val="20"/>
                <w:szCs w:val="20"/>
              </w:rPr>
            </w:pPr>
            <w:r w:rsidRPr="00E45E6C">
              <w:rPr>
                <w:b/>
                <w:sz w:val="20"/>
                <w:szCs w:val="20"/>
              </w:rPr>
              <w:t>Total</w:t>
            </w:r>
          </w:p>
        </w:tc>
      </w:tr>
      <w:tr w:rsidR="009805FA" w:rsidRPr="00E45E6C" w14:paraId="7F8C3556" w14:textId="77777777" w:rsidTr="00995671">
        <w:tc>
          <w:tcPr>
            <w:tcW w:w="2178" w:type="dxa"/>
          </w:tcPr>
          <w:p w14:paraId="29022071" w14:textId="77777777" w:rsidR="009805FA" w:rsidRPr="00710EE3" w:rsidRDefault="009805FA" w:rsidP="00995671">
            <w:pPr>
              <w:rPr>
                <w:color w:val="000000"/>
                <w:sz w:val="18"/>
                <w:szCs w:val="18"/>
              </w:rPr>
            </w:pPr>
            <w:r w:rsidRPr="00B20E88">
              <w:rPr>
                <w:b/>
                <w:i/>
                <w:color w:val="000000"/>
                <w:sz w:val="18"/>
                <w:szCs w:val="18"/>
              </w:rPr>
              <w:t>Rent, Utilities and Communications</w:t>
            </w:r>
            <w:r>
              <w:rPr>
                <w:b/>
                <w:i/>
                <w:color w:val="000000"/>
                <w:sz w:val="18"/>
                <w:szCs w:val="18"/>
              </w:rPr>
              <w:t xml:space="preserve">: </w:t>
            </w:r>
            <w:r>
              <w:rPr>
                <w:color w:val="000000"/>
                <w:sz w:val="18"/>
                <w:szCs w:val="18"/>
              </w:rPr>
              <w:t>Host Country to provide office space, utilities, telecommunication system, office furniture, equipment and supplies, courier service</w:t>
            </w:r>
          </w:p>
        </w:tc>
        <w:tc>
          <w:tcPr>
            <w:tcW w:w="1890" w:type="dxa"/>
          </w:tcPr>
          <w:p w14:paraId="51A363CB" w14:textId="77777777" w:rsidR="009805FA" w:rsidRPr="00E45E6C" w:rsidRDefault="009805FA" w:rsidP="00995671">
            <w:pPr>
              <w:rPr>
                <w:sz w:val="20"/>
                <w:szCs w:val="20"/>
              </w:rPr>
            </w:pPr>
            <w:r>
              <w:rPr>
                <w:sz w:val="20"/>
                <w:szCs w:val="20"/>
              </w:rPr>
              <w:t xml:space="preserve">Includes rent, utilities, janitorial supplies, repair / maintenance; </w:t>
            </w:r>
            <w:r w:rsidRPr="00707688">
              <w:rPr>
                <w:sz w:val="20"/>
                <w:szCs w:val="20"/>
              </w:rPr>
              <w:t xml:space="preserve">assumes cost sharing with host organizations and higher </w:t>
            </w:r>
            <w:r>
              <w:rPr>
                <w:sz w:val="20"/>
                <w:szCs w:val="20"/>
              </w:rPr>
              <w:t>second</w:t>
            </w:r>
            <w:r w:rsidRPr="00707688">
              <w:rPr>
                <w:sz w:val="20"/>
                <w:szCs w:val="20"/>
              </w:rPr>
              <w:t xml:space="preserve"> year costs for furniture and fixtures… rent payment phases in beginning in Year 3</w:t>
            </w:r>
            <w:r>
              <w:rPr>
                <w:sz w:val="20"/>
                <w:szCs w:val="20"/>
              </w:rPr>
              <w:t>; rent increase of 1.5% in Year 4 and Year 5</w:t>
            </w:r>
          </w:p>
        </w:tc>
        <w:tc>
          <w:tcPr>
            <w:tcW w:w="990" w:type="dxa"/>
          </w:tcPr>
          <w:p w14:paraId="04384D4C" w14:textId="77777777" w:rsidR="009805FA" w:rsidRPr="00E45E6C" w:rsidRDefault="009805FA" w:rsidP="00995671">
            <w:pPr>
              <w:rPr>
                <w:sz w:val="20"/>
                <w:szCs w:val="20"/>
              </w:rPr>
            </w:pPr>
            <w:r>
              <w:rPr>
                <w:sz w:val="20"/>
                <w:szCs w:val="20"/>
              </w:rPr>
              <w:t>30,000</w:t>
            </w:r>
          </w:p>
        </w:tc>
        <w:tc>
          <w:tcPr>
            <w:tcW w:w="1080" w:type="dxa"/>
          </w:tcPr>
          <w:p w14:paraId="7EFA1B52" w14:textId="77777777" w:rsidR="009805FA" w:rsidRPr="00E45E6C" w:rsidRDefault="009805FA" w:rsidP="00995671">
            <w:pPr>
              <w:rPr>
                <w:sz w:val="20"/>
                <w:szCs w:val="20"/>
              </w:rPr>
            </w:pPr>
            <w:r>
              <w:rPr>
                <w:sz w:val="20"/>
                <w:szCs w:val="20"/>
              </w:rPr>
              <w:t>30,000</w:t>
            </w:r>
          </w:p>
        </w:tc>
        <w:tc>
          <w:tcPr>
            <w:tcW w:w="990" w:type="dxa"/>
          </w:tcPr>
          <w:p w14:paraId="5BF71A44" w14:textId="77777777" w:rsidR="009805FA" w:rsidRPr="00E45E6C" w:rsidRDefault="009805FA" w:rsidP="00995671">
            <w:pPr>
              <w:rPr>
                <w:sz w:val="20"/>
                <w:szCs w:val="20"/>
              </w:rPr>
            </w:pPr>
            <w:r>
              <w:rPr>
                <w:sz w:val="20"/>
                <w:szCs w:val="20"/>
              </w:rPr>
              <w:t>44,000</w:t>
            </w:r>
          </w:p>
        </w:tc>
        <w:tc>
          <w:tcPr>
            <w:tcW w:w="1080" w:type="dxa"/>
          </w:tcPr>
          <w:p w14:paraId="31B777BF" w14:textId="77777777" w:rsidR="009805FA" w:rsidRPr="00E45E6C" w:rsidRDefault="009805FA" w:rsidP="00995671">
            <w:pPr>
              <w:rPr>
                <w:sz w:val="20"/>
                <w:szCs w:val="20"/>
              </w:rPr>
            </w:pPr>
            <w:r>
              <w:rPr>
                <w:sz w:val="20"/>
                <w:szCs w:val="20"/>
              </w:rPr>
              <w:t>46,200</w:t>
            </w:r>
          </w:p>
        </w:tc>
        <w:tc>
          <w:tcPr>
            <w:tcW w:w="1080" w:type="dxa"/>
          </w:tcPr>
          <w:p w14:paraId="6679BA71" w14:textId="77777777" w:rsidR="009805FA" w:rsidRPr="00E45E6C" w:rsidRDefault="009805FA" w:rsidP="00995671">
            <w:pPr>
              <w:rPr>
                <w:sz w:val="20"/>
                <w:szCs w:val="20"/>
              </w:rPr>
            </w:pPr>
            <w:r>
              <w:rPr>
                <w:sz w:val="20"/>
                <w:szCs w:val="20"/>
              </w:rPr>
              <w:t>48,510</w:t>
            </w:r>
          </w:p>
        </w:tc>
        <w:tc>
          <w:tcPr>
            <w:tcW w:w="1080" w:type="dxa"/>
          </w:tcPr>
          <w:p w14:paraId="66F27C02" w14:textId="77777777" w:rsidR="009805FA" w:rsidRPr="00E45E6C" w:rsidRDefault="009805FA" w:rsidP="00995671">
            <w:pPr>
              <w:rPr>
                <w:b/>
                <w:sz w:val="20"/>
                <w:szCs w:val="20"/>
              </w:rPr>
            </w:pPr>
            <w:r w:rsidRPr="00707688">
              <w:rPr>
                <w:b/>
                <w:sz w:val="20"/>
                <w:szCs w:val="20"/>
              </w:rPr>
              <w:t>198</w:t>
            </w:r>
            <w:r>
              <w:rPr>
                <w:b/>
                <w:sz w:val="20"/>
                <w:szCs w:val="20"/>
              </w:rPr>
              <w:t>,</w:t>
            </w:r>
            <w:r w:rsidRPr="00707688">
              <w:rPr>
                <w:b/>
                <w:sz w:val="20"/>
                <w:szCs w:val="20"/>
              </w:rPr>
              <w:t>710</w:t>
            </w:r>
          </w:p>
        </w:tc>
      </w:tr>
      <w:tr w:rsidR="009805FA" w:rsidRPr="00E45E6C" w14:paraId="2034DDCE" w14:textId="77777777" w:rsidTr="00995671">
        <w:tc>
          <w:tcPr>
            <w:tcW w:w="2178" w:type="dxa"/>
          </w:tcPr>
          <w:p w14:paraId="40E71190" w14:textId="77777777" w:rsidR="009805FA" w:rsidRPr="00707688" w:rsidRDefault="009805FA" w:rsidP="00995671">
            <w:pPr>
              <w:rPr>
                <w:color w:val="000000"/>
                <w:sz w:val="18"/>
                <w:szCs w:val="18"/>
              </w:rPr>
            </w:pPr>
            <w:r w:rsidRPr="00707688">
              <w:rPr>
                <w:b/>
                <w:i/>
                <w:color w:val="000000"/>
                <w:sz w:val="18"/>
                <w:szCs w:val="18"/>
              </w:rPr>
              <w:t>Marketing, Printing, Participation in Events</w:t>
            </w:r>
            <w:r>
              <w:rPr>
                <w:b/>
                <w:i/>
                <w:color w:val="000000"/>
                <w:sz w:val="18"/>
                <w:szCs w:val="18"/>
              </w:rPr>
              <w:t xml:space="preserve">: </w:t>
            </w:r>
            <w:r>
              <w:rPr>
                <w:color w:val="000000"/>
                <w:sz w:val="18"/>
                <w:szCs w:val="18"/>
              </w:rPr>
              <w:t>Host Country to participate in resource mobilization to support expansion of SIDS DOCK and to promote green energy development</w:t>
            </w:r>
          </w:p>
        </w:tc>
        <w:tc>
          <w:tcPr>
            <w:tcW w:w="1890" w:type="dxa"/>
          </w:tcPr>
          <w:p w14:paraId="7B999BBF" w14:textId="77777777" w:rsidR="009805FA" w:rsidRDefault="009805FA" w:rsidP="00995671">
            <w:pPr>
              <w:rPr>
                <w:sz w:val="20"/>
                <w:szCs w:val="20"/>
              </w:rPr>
            </w:pPr>
            <w:r>
              <w:rPr>
                <w:sz w:val="20"/>
                <w:szCs w:val="20"/>
              </w:rPr>
              <w:t xml:space="preserve">Assumes 1/3 </w:t>
            </w:r>
            <w:r w:rsidRPr="00AB012A">
              <w:rPr>
                <w:sz w:val="20"/>
                <w:szCs w:val="20"/>
              </w:rPr>
              <w:t>cost sharing with others</w:t>
            </w:r>
            <w:r>
              <w:rPr>
                <w:sz w:val="20"/>
                <w:szCs w:val="20"/>
              </w:rPr>
              <w:t>; includes development and printing of marketing collateral (brochures, reports, etc.)</w:t>
            </w:r>
          </w:p>
        </w:tc>
        <w:tc>
          <w:tcPr>
            <w:tcW w:w="990" w:type="dxa"/>
          </w:tcPr>
          <w:p w14:paraId="4EF8F7CE" w14:textId="77777777" w:rsidR="009805FA" w:rsidRDefault="009805FA" w:rsidP="00995671">
            <w:pPr>
              <w:rPr>
                <w:sz w:val="20"/>
                <w:szCs w:val="20"/>
              </w:rPr>
            </w:pPr>
            <w:r>
              <w:rPr>
                <w:sz w:val="20"/>
                <w:szCs w:val="20"/>
              </w:rPr>
              <w:t>20,000</w:t>
            </w:r>
          </w:p>
        </w:tc>
        <w:tc>
          <w:tcPr>
            <w:tcW w:w="1080" w:type="dxa"/>
          </w:tcPr>
          <w:p w14:paraId="404778C5" w14:textId="77777777" w:rsidR="009805FA" w:rsidRDefault="009805FA" w:rsidP="00995671">
            <w:pPr>
              <w:rPr>
                <w:sz w:val="20"/>
                <w:szCs w:val="20"/>
              </w:rPr>
            </w:pPr>
            <w:r>
              <w:rPr>
                <w:sz w:val="20"/>
                <w:szCs w:val="20"/>
              </w:rPr>
              <w:t>30,000</w:t>
            </w:r>
          </w:p>
        </w:tc>
        <w:tc>
          <w:tcPr>
            <w:tcW w:w="990" w:type="dxa"/>
          </w:tcPr>
          <w:p w14:paraId="10F0FCBB" w14:textId="77777777" w:rsidR="009805FA" w:rsidRDefault="009805FA" w:rsidP="00995671">
            <w:pPr>
              <w:rPr>
                <w:sz w:val="20"/>
                <w:szCs w:val="20"/>
              </w:rPr>
            </w:pPr>
            <w:r>
              <w:rPr>
                <w:sz w:val="20"/>
                <w:szCs w:val="20"/>
              </w:rPr>
              <w:t>40,000</w:t>
            </w:r>
          </w:p>
        </w:tc>
        <w:tc>
          <w:tcPr>
            <w:tcW w:w="1080" w:type="dxa"/>
          </w:tcPr>
          <w:p w14:paraId="081C3946" w14:textId="77777777" w:rsidR="009805FA" w:rsidRDefault="009805FA" w:rsidP="00995671">
            <w:pPr>
              <w:rPr>
                <w:sz w:val="20"/>
                <w:szCs w:val="20"/>
              </w:rPr>
            </w:pPr>
            <w:r>
              <w:rPr>
                <w:sz w:val="20"/>
                <w:szCs w:val="20"/>
              </w:rPr>
              <w:t>40,000</w:t>
            </w:r>
          </w:p>
        </w:tc>
        <w:tc>
          <w:tcPr>
            <w:tcW w:w="1080" w:type="dxa"/>
          </w:tcPr>
          <w:p w14:paraId="3DCDF3C5" w14:textId="77777777" w:rsidR="009805FA" w:rsidRDefault="009805FA" w:rsidP="00995671">
            <w:pPr>
              <w:rPr>
                <w:sz w:val="20"/>
                <w:szCs w:val="20"/>
              </w:rPr>
            </w:pPr>
            <w:r>
              <w:rPr>
                <w:sz w:val="20"/>
                <w:szCs w:val="20"/>
              </w:rPr>
              <w:t>40,000</w:t>
            </w:r>
          </w:p>
        </w:tc>
        <w:tc>
          <w:tcPr>
            <w:tcW w:w="1080" w:type="dxa"/>
          </w:tcPr>
          <w:p w14:paraId="210D8F08" w14:textId="77777777" w:rsidR="009805FA" w:rsidRPr="00707688" w:rsidRDefault="009805FA" w:rsidP="00995671">
            <w:pPr>
              <w:rPr>
                <w:b/>
                <w:sz w:val="20"/>
                <w:szCs w:val="20"/>
              </w:rPr>
            </w:pPr>
            <w:r>
              <w:rPr>
                <w:b/>
                <w:sz w:val="20"/>
                <w:szCs w:val="20"/>
              </w:rPr>
              <w:t>170,000</w:t>
            </w:r>
          </w:p>
        </w:tc>
      </w:tr>
      <w:tr w:rsidR="009805FA" w:rsidRPr="00E45E6C" w14:paraId="3F5CC9BA" w14:textId="77777777" w:rsidTr="00995671">
        <w:tc>
          <w:tcPr>
            <w:tcW w:w="2178" w:type="dxa"/>
          </w:tcPr>
          <w:p w14:paraId="272DEEA5" w14:textId="77777777" w:rsidR="009805FA" w:rsidRPr="00AC61B0" w:rsidRDefault="009805FA" w:rsidP="00995671">
            <w:pPr>
              <w:rPr>
                <w:color w:val="000000"/>
                <w:sz w:val="18"/>
                <w:szCs w:val="18"/>
              </w:rPr>
            </w:pPr>
            <w:r>
              <w:rPr>
                <w:b/>
                <w:i/>
                <w:color w:val="000000"/>
                <w:sz w:val="18"/>
                <w:szCs w:val="18"/>
              </w:rPr>
              <w:t xml:space="preserve">SIDS DOCK Portal: </w:t>
            </w:r>
            <w:r>
              <w:rPr>
                <w:color w:val="000000"/>
                <w:sz w:val="18"/>
                <w:szCs w:val="18"/>
              </w:rPr>
              <w:t xml:space="preserve">SIDS DOCK maintains 5 sites: sidsdock.org; sea.sidsdock.org; esd.sidsdock.org; iwon.sidsdock.org; </w:t>
            </w:r>
            <w:r w:rsidRPr="00AB012A">
              <w:rPr>
                <w:color w:val="000000"/>
                <w:sz w:val="18"/>
                <w:szCs w:val="18"/>
              </w:rPr>
              <w:t>smallislandkids.sidsdock.org</w:t>
            </w:r>
            <w:r>
              <w:rPr>
                <w:color w:val="000000"/>
                <w:sz w:val="18"/>
                <w:szCs w:val="18"/>
              </w:rPr>
              <w:t>. The sidsdock.org portal supports the SIDS DOCK-Swedish Energy Agency (SEA) Sustainable Energy and Climate Resilience Project and the GEF-UNEP Energy for Sustainable Development in Caribbean Buildings (ESD) Project, and the SIDS DOCK Island Women Open Network (IWON)</w:t>
            </w:r>
          </w:p>
        </w:tc>
        <w:tc>
          <w:tcPr>
            <w:tcW w:w="1890" w:type="dxa"/>
          </w:tcPr>
          <w:p w14:paraId="2828FC5F" w14:textId="77777777" w:rsidR="009805FA" w:rsidRDefault="009805FA" w:rsidP="00995671">
            <w:pPr>
              <w:rPr>
                <w:sz w:val="20"/>
                <w:szCs w:val="20"/>
              </w:rPr>
            </w:pPr>
            <w:r>
              <w:rPr>
                <w:sz w:val="20"/>
                <w:szCs w:val="20"/>
              </w:rPr>
              <w:t>Year 1 cost include redesign and launch of refreshed sidsdock.org; create iwon.sidsdock.org; maintenance and support for one meeting per year on each site; Years 2 includes refresh for 2 sites; maintenance and support for 2-3 meetings per year; Year 3 includes site refresh and redesign for 2 sites; Years 4 and 5 includes maintenance and support for 2-3 meeting per year</w:t>
            </w:r>
          </w:p>
        </w:tc>
        <w:tc>
          <w:tcPr>
            <w:tcW w:w="990" w:type="dxa"/>
          </w:tcPr>
          <w:p w14:paraId="4766867A" w14:textId="77777777" w:rsidR="009805FA" w:rsidRDefault="009805FA" w:rsidP="00995671">
            <w:pPr>
              <w:rPr>
                <w:sz w:val="20"/>
                <w:szCs w:val="20"/>
              </w:rPr>
            </w:pPr>
            <w:r>
              <w:rPr>
                <w:sz w:val="20"/>
                <w:szCs w:val="20"/>
              </w:rPr>
              <w:t>35,000</w:t>
            </w:r>
          </w:p>
        </w:tc>
        <w:tc>
          <w:tcPr>
            <w:tcW w:w="1080" w:type="dxa"/>
          </w:tcPr>
          <w:p w14:paraId="4341D87A" w14:textId="77777777" w:rsidR="009805FA" w:rsidRDefault="009805FA" w:rsidP="00995671">
            <w:pPr>
              <w:rPr>
                <w:sz w:val="20"/>
                <w:szCs w:val="20"/>
              </w:rPr>
            </w:pPr>
            <w:r>
              <w:rPr>
                <w:sz w:val="20"/>
                <w:szCs w:val="20"/>
              </w:rPr>
              <w:t>54,000</w:t>
            </w:r>
          </w:p>
        </w:tc>
        <w:tc>
          <w:tcPr>
            <w:tcW w:w="990" w:type="dxa"/>
          </w:tcPr>
          <w:p w14:paraId="501A9836" w14:textId="77777777" w:rsidR="009805FA" w:rsidRDefault="009805FA" w:rsidP="00995671">
            <w:pPr>
              <w:rPr>
                <w:sz w:val="20"/>
                <w:szCs w:val="20"/>
              </w:rPr>
            </w:pPr>
            <w:r>
              <w:rPr>
                <w:sz w:val="20"/>
                <w:szCs w:val="20"/>
              </w:rPr>
              <w:t>51,500</w:t>
            </w:r>
          </w:p>
        </w:tc>
        <w:tc>
          <w:tcPr>
            <w:tcW w:w="1080" w:type="dxa"/>
          </w:tcPr>
          <w:p w14:paraId="274E2BEE" w14:textId="77777777" w:rsidR="009805FA" w:rsidRDefault="009805FA" w:rsidP="00995671">
            <w:pPr>
              <w:rPr>
                <w:sz w:val="20"/>
                <w:szCs w:val="20"/>
              </w:rPr>
            </w:pPr>
            <w:r>
              <w:rPr>
                <w:sz w:val="20"/>
                <w:szCs w:val="20"/>
              </w:rPr>
              <w:t>35,000</w:t>
            </w:r>
          </w:p>
        </w:tc>
        <w:tc>
          <w:tcPr>
            <w:tcW w:w="1080" w:type="dxa"/>
          </w:tcPr>
          <w:p w14:paraId="7CF81AE8" w14:textId="77777777" w:rsidR="009805FA" w:rsidRDefault="009805FA" w:rsidP="00995671">
            <w:pPr>
              <w:rPr>
                <w:sz w:val="20"/>
                <w:szCs w:val="20"/>
              </w:rPr>
            </w:pPr>
            <w:r>
              <w:rPr>
                <w:sz w:val="20"/>
                <w:szCs w:val="20"/>
              </w:rPr>
              <w:t>31,500</w:t>
            </w:r>
          </w:p>
        </w:tc>
        <w:tc>
          <w:tcPr>
            <w:tcW w:w="1080" w:type="dxa"/>
          </w:tcPr>
          <w:p w14:paraId="552D2121" w14:textId="77777777" w:rsidR="009805FA" w:rsidRDefault="009805FA" w:rsidP="00995671">
            <w:pPr>
              <w:rPr>
                <w:b/>
                <w:sz w:val="20"/>
                <w:szCs w:val="20"/>
              </w:rPr>
            </w:pPr>
            <w:r>
              <w:rPr>
                <w:b/>
                <w:sz w:val="20"/>
                <w:szCs w:val="20"/>
              </w:rPr>
              <w:t>207,000</w:t>
            </w:r>
          </w:p>
        </w:tc>
      </w:tr>
      <w:tr w:rsidR="009805FA" w:rsidRPr="00E45E6C" w14:paraId="5813D9E5" w14:textId="77777777" w:rsidTr="00995671">
        <w:tc>
          <w:tcPr>
            <w:tcW w:w="2178" w:type="dxa"/>
          </w:tcPr>
          <w:p w14:paraId="65B3BD22" w14:textId="77777777" w:rsidR="009805FA" w:rsidRPr="00D21878" w:rsidRDefault="009805FA" w:rsidP="00995671">
            <w:pPr>
              <w:rPr>
                <w:sz w:val="20"/>
                <w:szCs w:val="20"/>
              </w:rPr>
            </w:pPr>
            <w:r>
              <w:rPr>
                <w:b/>
                <w:i/>
                <w:color w:val="000000"/>
                <w:sz w:val="18"/>
                <w:szCs w:val="18"/>
              </w:rPr>
              <w:t xml:space="preserve">Travel: </w:t>
            </w:r>
            <w:r w:rsidRPr="00851B3C">
              <w:rPr>
                <w:color w:val="000000"/>
                <w:sz w:val="18"/>
                <w:szCs w:val="18"/>
              </w:rPr>
              <w:t xml:space="preserve">The staff is expected to travel </w:t>
            </w:r>
            <w:r>
              <w:rPr>
                <w:color w:val="000000"/>
                <w:sz w:val="18"/>
                <w:szCs w:val="18"/>
              </w:rPr>
              <w:t>across SIDS,</w:t>
            </w:r>
            <w:r w:rsidRPr="00851B3C">
              <w:rPr>
                <w:color w:val="000000"/>
                <w:sz w:val="18"/>
                <w:szCs w:val="18"/>
              </w:rPr>
              <w:t xml:space="preserve"> to visit </w:t>
            </w:r>
            <w:r>
              <w:rPr>
                <w:color w:val="000000"/>
                <w:sz w:val="18"/>
                <w:szCs w:val="18"/>
              </w:rPr>
              <w:t xml:space="preserve">project </w:t>
            </w:r>
            <w:r w:rsidRPr="00851B3C">
              <w:rPr>
                <w:color w:val="000000"/>
                <w:sz w:val="18"/>
                <w:szCs w:val="18"/>
              </w:rPr>
              <w:t xml:space="preserve">sites, attend meetings and trainings/conferences, meet with county </w:t>
            </w:r>
            <w:r>
              <w:rPr>
                <w:color w:val="000000"/>
                <w:sz w:val="18"/>
                <w:szCs w:val="18"/>
              </w:rPr>
              <w:t xml:space="preserve">and development </w:t>
            </w:r>
            <w:r w:rsidRPr="00851B3C">
              <w:rPr>
                <w:color w:val="000000"/>
                <w:sz w:val="18"/>
                <w:szCs w:val="18"/>
              </w:rPr>
              <w:t>partners</w:t>
            </w:r>
            <w:r>
              <w:rPr>
                <w:color w:val="000000"/>
                <w:sz w:val="18"/>
                <w:szCs w:val="18"/>
              </w:rPr>
              <w:t xml:space="preserve">. </w:t>
            </w:r>
            <w:r w:rsidRPr="00D21878">
              <w:rPr>
                <w:sz w:val="20"/>
                <w:szCs w:val="20"/>
              </w:rPr>
              <w:t>All travel is budgeted for roundtrip, advance-purchase economy class airfare based on quotes received from</w:t>
            </w:r>
            <w:r>
              <w:rPr>
                <w:sz w:val="20"/>
                <w:szCs w:val="20"/>
              </w:rPr>
              <w:t xml:space="preserve"> approved agencies.</w:t>
            </w:r>
            <w:r w:rsidRPr="00D21878">
              <w:rPr>
                <w:sz w:val="20"/>
                <w:szCs w:val="20"/>
              </w:rPr>
              <w:t xml:space="preserve"> Standard per diem (lodging and meals and incidental expenses) is estimated based on the </w:t>
            </w:r>
            <w:r>
              <w:rPr>
                <w:sz w:val="20"/>
                <w:szCs w:val="20"/>
              </w:rPr>
              <w:t>Secretariat’s rates.</w:t>
            </w:r>
            <w:r w:rsidRPr="00D21878">
              <w:rPr>
                <w:sz w:val="20"/>
                <w:szCs w:val="20"/>
              </w:rPr>
              <w:t xml:space="preserve"> Travel will be administered in accordance with </w:t>
            </w:r>
            <w:r>
              <w:rPr>
                <w:sz w:val="20"/>
                <w:szCs w:val="20"/>
              </w:rPr>
              <w:t>the Secretariat’s</w:t>
            </w:r>
            <w:r w:rsidRPr="00D21878">
              <w:rPr>
                <w:sz w:val="20"/>
                <w:szCs w:val="20"/>
              </w:rPr>
              <w:t xml:space="preserve"> travel regulations and any additional limitations.  A modest amount for related ground transportation (airport transfers, taxis, </w:t>
            </w:r>
            <w:r>
              <w:rPr>
                <w:sz w:val="20"/>
                <w:szCs w:val="20"/>
              </w:rPr>
              <w:t>parking, etc.) is also included</w:t>
            </w:r>
          </w:p>
        </w:tc>
        <w:tc>
          <w:tcPr>
            <w:tcW w:w="1890" w:type="dxa"/>
          </w:tcPr>
          <w:p w14:paraId="3B6BB604" w14:textId="77777777" w:rsidR="009805FA" w:rsidRDefault="009805FA" w:rsidP="00995671">
            <w:pPr>
              <w:rPr>
                <w:sz w:val="20"/>
                <w:szCs w:val="20"/>
              </w:rPr>
            </w:pPr>
            <w:r>
              <w:rPr>
                <w:sz w:val="20"/>
                <w:szCs w:val="20"/>
              </w:rPr>
              <w:t xml:space="preserve">Travel to related events – assumes airfare, transportation and hotel for 3 people in Year 1, 5 people in Year 3, and 6 people in Years 4 and 5; </w:t>
            </w:r>
            <w:r w:rsidRPr="00EA3FD6">
              <w:rPr>
                <w:sz w:val="20"/>
                <w:szCs w:val="20"/>
              </w:rPr>
              <w:t>assumes cost sharing with stakeholders and utilizing "two for one" travel opportunities 50% of the time</w:t>
            </w:r>
            <w:r>
              <w:rPr>
                <w:sz w:val="20"/>
                <w:szCs w:val="20"/>
              </w:rPr>
              <w:t xml:space="preserve">  </w:t>
            </w:r>
          </w:p>
        </w:tc>
        <w:tc>
          <w:tcPr>
            <w:tcW w:w="990" w:type="dxa"/>
          </w:tcPr>
          <w:p w14:paraId="2E328A2D" w14:textId="77777777" w:rsidR="009805FA" w:rsidRDefault="009805FA" w:rsidP="00995671">
            <w:pPr>
              <w:rPr>
                <w:sz w:val="20"/>
                <w:szCs w:val="20"/>
              </w:rPr>
            </w:pPr>
            <w:r>
              <w:rPr>
                <w:sz w:val="20"/>
                <w:szCs w:val="20"/>
              </w:rPr>
              <w:t>36,000</w:t>
            </w:r>
          </w:p>
        </w:tc>
        <w:tc>
          <w:tcPr>
            <w:tcW w:w="1080" w:type="dxa"/>
          </w:tcPr>
          <w:p w14:paraId="63EBA834" w14:textId="77777777" w:rsidR="009805FA" w:rsidRDefault="009805FA" w:rsidP="00995671">
            <w:pPr>
              <w:rPr>
                <w:sz w:val="20"/>
                <w:szCs w:val="20"/>
              </w:rPr>
            </w:pPr>
            <w:r>
              <w:rPr>
                <w:sz w:val="20"/>
                <w:szCs w:val="20"/>
              </w:rPr>
              <w:t>48,000</w:t>
            </w:r>
          </w:p>
        </w:tc>
        <w:tc>
          <w:tcPr>
            <w:tcW w:w="990" w:type="dxa"/>
          </w:tcPr>
          <w:p w14:paraId="62A0B425" w14:textId="77777777" w:rsidR="009805FA" w:rsidRDefault="009805FA" w:rsidP="00995671">
            <w:pPr>
              <w:rPr>
                <w:sz w:val="20"/>
                <w:szCs w:val="20"/>
              </w:rPr>
            </w:pPr>
            <w:r>
              <w:rPr>
                <w:sz w:val="20"/>
                <w:szCs w:val="20"/>
              </w:rPr>
              <w:t>48,000</w:t>
            </w:r>
          </w:p>
        </w:tc>
        <w:tc>
          <w:tcPr>
            <w:tcW w:w="1080" w:type="dxa"/>
          </w:tcPr>
          <w:p w14:paraId="4A2BE6CD" w14:textId="77777777" w:rsidR="009805FA" w:rsidRDefault="009805FA" w:rsidP="00995671">
            <w:pPr>
              <w:rPr>
                <w:sz w:val="20"/>
                <w:szCs w:val="20"/>
              </w:rPr>
            </w:pPr>
            <w:r>
              <w:rPr>
                <w:sz w:val="20"/>
                <w:szCs w:val="20"/>
              </w:rPr>
              <w:t>48,000</w:t>
            </w:r>
          </w:p>
        </w:tc>
        <w:tc>
          <w:tcPr>
            <w:tcW w:w="1080" w:type="dxa"/>
          </w:tcPr>
          <w:p w14:paraId="11422DE0" w14:textId="77777777" w:rsidR="009805FA" w:rsidRDefault="009805FA" w:rsidP="00995671">
            <w:pPr>
              <w:rPr>
                <w:sz w:val="20"/>
                <w:szCs w:val="20"/>
              </w:rPr>
            </w:pPr>
            <w:r>
              <w:rPr>
                <w:sz w:val="20"/>
                <w:szCs w:val="20"/>
              </w:rPr>
              <w:t>48,000</w:t>
            </w:r>
          </w:p>
        </w:tc>
        <w:tc>
          <w:tcPr>
            <w:tcW w:w="1080" w:type="dxa"/>
          </w:tcPr>
          <w:p w14:paraId="32E6B754" w14:textId="77777777" w:rsidR="009805FA" w:rsidRDefault="009805FA" w:rsidP="00995671">
            <w:pPr>
              <w:rPr>
                <w:b/>
                <w:sz w:val="20"/>
                <w:szCs w:val="20"/>
              </w:rPr>
            </w:pPr>
            <w:r>
              <w:rPr>
                <w:b/>
                <w:sz w:val="20"/>
                <w:szCs w:val="20"/>
              </w:rPr>
              <w:t>228,000</w:t>
            </w:r>
          </w:p>
        </w:tc>
      </w:tr>
      <w:tr w:rsidR="009805FA" w:rsidRPr="00E45E6C" w14:paraId="44B22D57" w14:textId="77777777" w:rsidTr="00995671">
        <w:tc>
          <w:tcPr>
            <w:tcW w:w="2178" w:type="dxa"/>
          </w:tcPr>
          <w:p w14:paraId="0C9B11DE" w14:textId="77777777" w:rsidR="009805FA" w:rsidRPr="00096355" w:rsidRDefault="009805FA" w:rsidP="00995671">
            <w:pPr>
              <w:rPr>
                <w:color w:val="000000"/>
                <w:sz w:val="20"/>
                <w:szCs w:val="20"/>
              </w:rPr>
            </w:pPr>
            <w:r w:rsidRPr="00096355">
              <w:rPr>
                <w:b/>
                <w:i/>
                <w:color w:val="000000"/>
                <w:sz w:val="20"/>
                <w:szCs w:val="20"/>
              </w:rPr>
              <w:t xml:space="preserve">Executive Council Meetings: </w:t>
            </w:r>
            <w:r>
              <w:rPr>
                <w:rFonts w:eastAsia="Calibri"/>
                <w:sz w:val="20"/>
                <w:szCs w:val="20"/>
              </w:rPr>
              <w:t>The Executive Council has r</w:t>
            </w:r>
            <w:r w:rsidRPr="006268FB">
              <w:rPr>
                <w:sz w:val="20"/>
                <w:szCs w:val="20"/>
              </w:rPr>
              <w:t>esponsibility for the overall direction, operation, and functioning of the SIDS DOCK and its Secretariat, including its activities, work programmes and projects</w:t>
            </w:r>
            <w:r>
              <w:rPr>
                <w:sz w:val="20"/>
                <w:szCs w:val="20"/>
              </w:rPr>
              <w:t xml:space="preserve">. </w:t>
            </w:r>
          </w:p>
        </w:tc>
        <w:tc>
          <w:tcPr>
            <w:tcW w:w="1890" w:type="dxa"/>
          </w:tcPr>
          <w:p w14:paraId="340925CD" w14:textId="77777777" w:rsidR="009805FA" w:rsidRPr="00096355" w:rsidRDefault="009805FA" w:rsidP="00995671">
            <w:pPr>
              <w:rPr>
                <w:sz w:val="20"/>
                <w:szCs w:val="20"/>
              </w:rPr>
            </w:pPr>
            <w:r w:rsidRPr="00096355">
              <w:rPr>
                <w:sz w:val="20"/>
                <w:szCs w:val="20"/>
              </w:rPr>
              <w:t>Calculations based on nine (9) Assembly Representatives to serve as members of the Executive Council; meetings convened twice a year at regular sessions</w:t>
            </w:r>
            <w:r>
              <w:rPr>
                <w:sz w:val="20"/>
                <w:szCs w:val="20"/>
              </w:rPr>
              <w:t>; includes airfare, transportation and hotel; meeting logistics; documentation preparation and dissemination; after Year 1 full complement of membership assumed</w:t>
            </w:r>
          </w:p>
        </w:tc>
        <w:tc>
          <w:tcPr>
            <w:tcW w:w="990" w:type="dxa"/>
          </w:tcPr>
          <w:p w14:paraId="5DFBED22" w14:textId="77777777" w:rsidR="009805FA" w:rsidRDefault="009805FA" w:rsidP="00995671">
            <w:pPr>
              <w:rPr>
                <w:sz w:val="20"/>
                <w:szCs w:val="20"/>
              </w:rPr>
            </w:pPr>
            <w:r>
              <w:rPr>
                <w:sz w:val="20"/>
                <w:szCs w:val="20"/>
              </w:rPr>
              <w:t>8,000</w:t>
            </w:r>
          </w:p>
        </w:tc>
        <w:tc>
          <w:tcPr>
            <w:tcW w:w="1080" w:type="dxa"/>
          </w:tcPr>
          <w:p w14:paraId="24C50C04" w14:textId="77777777" w:rsidR="009805FA" w:rsidRDefault="009805FA" w:rsidP="00995671">
            <w:pPr>
              <w:rPr>
                <w:sz w:val="20"/>
                <w:szCs w:val="20"/>
              </w:rPr>
            </w:pPr>
            <w:r>
              <w:rPr>
                <w:sz w:val="20"/>
                <w:szCs w:val="20"/>
              </w:rPr>
              <w:t>12,000</w:t>
            </w:r>
          </w:p>
        </w:tc>
        <w:tc>
          <w:tcPr>
            <w:tcW w:w="990" w:type="dxa"/>
          </w:tcPr>
          <w:p w14:paraId="366AC70D" w14:textId="77777777" w:rsidR="009805FA" w:rsidRDefault="009805FA" w:rsidP="00995671">
            <w:pPr>
              <w:rPr>
                <w:sz w:val="20"/>
                <w:szCs w:val="20"/>
              </w:rPr>
            </w:pPr>
            <w:r>
              <w:rPr>
                <w:sz w:val="20"/>
                <w:szCs w:val="20"/>
              </w:rPr>
              <w:t>12,000</w:t>
            </w:r>
          </w:p>
        </w:tc>
        <w:tc>
          <w:tcPr>
            <w:tcW w:w="1080" w:type="dxa"/>
          </w:tcPr>
          <w:p w14:paraId="39631025" w14:textId="77777777" w:rsidR="009805FA" w:rsidRDefault="009805FA" w:rsidP="00995671">
            <w:pPr>
              <w:rPr>
                <w:sz w:val="20"/>
                <w:szCs w:val="20"/>
              </w:rPr>
            </w:pPr>
            <w:r>
              <w:rPr>
                <w:sz w:val="20"/>
                <w:szCs w:val="20"/>
              </w:rPr>
              <w:t>12,000</w:t>
            </w:r>
          </w:p>
        </w:tc>
        <w:tc>
          <w:tcPr>
            <w:tcW w:w="1080" w:type="dxa"/>
          </w:tcPr>
          <w:p w14:paraId="286F2DCA" w14:textId="77777777" w:rsidR="009805FA" w:rsidRDefault="009805FA" w:rsidP="00995671">
            <w:pPr>
              <w:rPr>
                <w:sz w:val="20"/>
                <w:szCs w:val="20"/>
              </w:rPr>
            </w:pPr>
            <w:r>
              <w:rPr>
                <w:sz w:val="20"/>
                <w:szCs w:val="20"/>
              </w:rPr>
              <w:t>12,000</w:t>
            </w:r>
          </w:p>
        </w:tc>
        <w:tc>
          <w:tcPr>
            <w:tcW w:w="1080" w:type="dxa"/>
          </w:tcPr>
          <w:p w14:paraId="4C3C69C3" w14:textId="77777777" w:rsidR="009805FA" w:rsidRDefault="009805FA" w:rsidP="00995671">
            <w:pPr>
              <w:rPr>
                <w:b/>
                <w:sz w:val="20"/>
                <w:szCs w:val="20"/>
              </w:rPr>
            </w:pPr>
            <w:r>
              <w:rPr>
                <w:b/>
                <w:sz w:val="20"/>
                <w:szCs w:val="20"/>
              </w:rPr>
              <w:t>56,000</w:t>
            </w:r>
          </w:p>
        </w:tc>
      </w:tr>
      <w:tr w:rsidR="009805FA" w:rsidRPr="00E45E6C" w14:paraId="709F2782" w14:textId="77777777" w:rsidTr="00995671">
        <w:tc>
          <w:tcPr>
            <w:tcW w:w="2178" w:type="dxa"/>
          </w:tcPr>
          <w:p w14:paraId="028231BC" w14:textId="77777777" w:rsidR="009805FA" w:rsidRPr="00CE5F23" w:rsidRDefault="009805FA" w:rsidP="00995671">
            <w:pPr>
              <w:rPr>
                <w:color w:val="000000"/>
                <w:sz w:val="20"/>
                <w:szCs w:val="20"/>
              </w:rPr>
            </w:pPr>
            <w:r>
              <w:rPr>
                <w:b/>
                <w:i/>
                <w:color w:val="000000"/>
                <w:sz w:val="20"/>
                <w:szCs w:val="20"/>
              </w:rPr>
              <w:t>Assembly Meetings:</w:t>
            </w:r>
            <w:r w:rsidRPr="004F2B78">
              <w:rPr>
                <w:sz w:val="20"/>
                <w:szCs w:val="20"/>
              </w:rPr>
              <w:t xml:space="preserve"> </w:t>
            </w:r>
            <w:r>
              <w:rPr>
                <w:sz w:val="20"/>
                <w:szCs w:val="20"/>
              </w:rPr>
              <w:t>The Assembly is the supreme organ of the SIDS DOCK. E</w:t>
            </w:r>
            <w:r w:rsidRPr="004F2B78">
              <w:rPr>
                <w:sz w:val="20"/>
                <w:szCs w:val="20"/>
              </w:rPr>
              <w:t>ach member of the SIDS DOCK shall be represented at the Assembly by one Representative, who shall be the Head of the State or Government or the Minister for Foreign Affairs of such member or his or her designee</w:t>
            </w:r>
          </w:p>
        </w:tc>
        <w:tc>
          <w:tcPr>
            <w:tcW w:w="1890" w:type="dxa"/>
          </w:tcPr>
          <w:p w14:paraId="57BAA594" w14:textId="77777777" w:rsidR="009805FA" w:rsidRPr="00096355" w:rsidRDefault="009805FA" w:rsidP="00995671">
            <w:pPr>
              <w:rPr>
                <w:sz w:val="20"/>
                <w:szCs w:val="20"/>
              </w:rPr>
            </w:pPr>
            <w:r>
              <w:rPr>
                <w:sz w:val="20"/>
                <w:szCs w:val="20"/>
              </w:rPr>
              <w:t xml:space="preserve">Calculations based on one annual meeting; </w:t>
            </w:r>
            <w:r w:rsidRPr="000B394F">
              <w:rPr>
                <w:sz w:val="20"/>
                <w:szCs w:val="20"/>
              </w:rPr>
              <w:t>assumes NYC meetings with NYC based representatives</w:t>
            </w:r>
            <w:r>
              <w:rPr>
                <w:sz w:val="20"/>
                <w:szCs w:val="20"/>
              </w:rPr>
              <w:t>; assumes 15 members in Year 1; assumes increase in member states to 20 in Year 2; assumes 25 member states in Year 3; 30 member states by Years 4 to 5; meeting logistics; documentation preparation and dissemination</w:t>
            </w:r>
          </w:p>
        </w:tc>
        <w:tc>
          <w:tcPr>
            <w:tcW w:w="990" w:type="dxa"/>
          </w:tcPr>
          <w:p w14:paraId="2E6F0605" w14:textId="77777777" w:rsidR="009805FA" w:rsidRDefault="009805FA" w:rsidP="00995671">
            <w:pPr>
              <w:rPr>
                <w:sz w:val="20"/>
                <w:szCs w:val="20"/>
              </w:rPr>
            </w:pPr>
            <w:r>
              <w:rPr>
                <w:sz w:val="20"/>
                <w:szCs w:val="20"/>
              </w:rPr>
              <w:t>10,000</w:t>
            </w:r>
          </w:p>
        </w:tc>
        <w:tc>
          <w:tcPr>
            <w:tcW w:w="1080" w:type="dxa"/>
          </w:tcPr>
          <w:p w14:paraId="7446C3D5" w14:textId="77777777" w:rsidR="009805FA" w:rsidRDefault="009805FA" w:rsidP="00995671">
            <w:pPr>
              <w:rPr>
                <w:sz w:val="20"/>
                <w:szCs w:val="20"/>
              </w:rPr>
            </w:pPr>
            <w:r>
              <w:rPr>
                <w:sz w:val="20"/>
                <w:szCs w:val="20"/>
              </w:rPr>
              <w:t>20,000</w:t>
            </w:r>
          </w:p>
        </w:tc>
        <w:tc>
          <w:tcPr>
            <w:tcW w:w="990" w:type="dxa"/>
          </w:tcPr>
          <w:p w14:paraId="59D3B04C" w14:textId="77777777" w:rsidR="009805FA" w:rsidRDefault="009805FA" w:rsidP="00995671">
            <w:pPr>
              <w:rPr>
                <w:sz w:val="20"/>
                <w:szCs w:val="20"/>
              </w:rPr>
            </w:pPr>
            <w:r>
              <w:rPr>
                <w:sz w:val="20"/>
                <w:szCs w:val="20"/>
              </w:rPr>
              <w:t>50,000</w:t>
            </w:r>
          </w:p>
        </w:tc>
        <w:tc>
          <w:tcPr>
            <w:tcW w:w="1080" w:type="dxa"/>
          </w:tcPr>
          <w:p w14:paraId="291F3F6F" w14:textId="77777777" w:rsidR="009805FA" w:rsidRDefault="009805FA" w:rsidP="00995671">
            <w:pPr>
              <w:rPr>
                <w:sz w:val="20"/>
                <w:szCs w:val="20"/>
              </w:rPr>
            </w:pPr>
            <w:r>
              <w:rPr>
                <w:sz w:val="20"/>
                <w:szCs w:val="20"/>
              </w:rPr>
              <w:t>70,000</w:t>
            </w:r>
          </w:p>
        </w:tc>
        <w:tc>
          <w:tcPr>
            <w:tcW w:w="1080" w:type="dxa"/>
          </w:tcPr>
          <w:p w14:paraId="2ED1476A" w14:textId="77777777" w:rsidR="009805FA" w:rsidRDefault="009805FA" w:rsidP="00995671">
            <w:pPr>
              <w:rPr>
                <w:sz w:val="20"/>
                <w:szCs w:val="20"/>
              </w:rPr>
            </w:pPr>
            <w:r>
              <w:rPr>
                <w:sz w:val="20"/>
                <w:szCs w:val="20"/>
              </w:rPr>
              <w:t>70,000</w:t>
            </w:r>
          </w:p>
        </w:tc>
        <w:tc>
          <w:tcPr>
            <w:tcW w:w="1080" w:type="dxa"/>
          </w:tcPr>
          <w:p w14:paraId="2DAD68ED" w14:textId="77777777" w:rsidR="009805FA" w:rsidRDefault="009805FA" w:rsidP="00995671">
            <w:pPr>
              <w:rPr>
                <w:b/>
                <w:sz w:val="20"/>
                <w:szCs w:val="20"/>
              </w:rPr>
            </w:pPr>
            <w:r>
              <w:rPr>
                <w:b/>
                <w:sz w:val="20"/>
                <w:szCs w:val="20"/>
              </w:rPr>
              <w:t>220,000</w:t>
            </w:r>
          </w:p>
        </w:tc>
      </w:tr>
      <w:tr w:rsidR="009805FA" w:rsidRPr="00E45E6C" w14:paraId="6BC1CDC5" w14:textId="77777777" w:rsidTr="00995671">
        <w:tc>
          <w:tcPr>
            <w:tcW w:w="2178" w:type="dxa"/>
          </w:tcPr>
          <w:p w14:paraId="24BB9725" w14:textId="77777777" w:rsidR="009805FA" w:rsidRPr="00F8318A" w:rsidRDefault="009805FA" w:rsidP="00995671">
            <w:pPr>
              <w:rPr>
                <w:sz w:val="20"/>
                <w:szCs w:val="20"/>
              </w:rPr>
            </w:pPr>
            <w:r w:rsidRPr="00F8318A">
              <w:rPr>
                <w:b/>
                <w:i/>
                <w:sz w:val="20"/>
                <w:szCs w:val="20"/>
              </w:rPr>
              <w:t>Audit and Legal Fees:</w:t>
            </w:r>
            <w:r w:rsidRPr="00F8318A">
              <w:rPr>
                <w:sz w:val="20"/>
                <w:szCs w:val="20"/>
              </w:rPr>
              <w:t xml:space="preserve"> The Executive Council recommends to the Assembly appointment of auditors and legal firms to represent SIDS DOCK. Legal advisors function as a resource in the SIDS DOCK framework and provide </w:t>
            </w:r>
            <w:r>
              <w:rPr>
                <w:sz w:val="20"/>
                <w:szCs w:val="20"/>
              </w:rPr>
              <w:t>the Assembly, Executive</w:t>
            </w:r>
            <w:r w:rsidRPr="00F8318A">
              <w:rPr>
                <w:sz w:val="20"/>
                <w:szCs w:val="20"/>
              </w:rPr>
              <w:t xml:space="preserve"> Council </w:t>
            </w:r>
            <w:r>
              <w:rPr>
                <w:sz w:val="20"/>
                <w:szCs w:val="20"/>
              </w:rPr>
              <w:t xml:space="preserve">and Secretariat </w:t>
            </w:r>
            <w:r w:rsidRPr="00F8318A">
              <w:rPr>
                <w:sz w:val="20"/>
                <w:szCs w:val="20"/>
              </w:rPr>
              <w:t xml:space="preserve">with information and legal advice on matters with respect to </w:t>
            </w:r>
            <w:r>
              <w:rPr>
                <w:sz w:val="20"/>
                <w:szCs w:val="20"/>
              </w:rPr>
              <w:t xml:space="preserve">the activities of SIDS DOCK. Currently, the law firm of Squire, Patton Boggs provides </w:t>
            </w:r>
            <w:r w:rsidRPr="00430585">
              <w:rPr>
                <w:i/>
                <w:sz w:val="20"/>
                <w:szCs w:val="20"/>
              </w:rPr>
              <w:t>pro bono</w:t>
            </w:r>
            <w:r>
              <w:rPr>
                <w:sz w:val="20"/>
                <w:szCs w:val="20"/>
              </w:rPr>
              <w:t xml:space="preserve"> legal services to SIDS DOCK</w:t>
            </w:r>
          </w:p>
        </w:tc>
        <w:tc>
          <w:tcPr>
            <w:tcW w:w="1890" w:type="dxa"/>
          </w:tcPr>
          <w:p w14:paraId="4BA23617" w14:textId="77777777" w:rsidR="009805FA" w:rsidRDefault="009805FA" w:rsidP="00995671">
            <w:pPr>
              <w:rPr>
                <w:sz w:val="20"/>
                <w:szCs w:val="20"/>
              </w:rPr>
            </w:pPr>
            <w:r>
              <w:rPr>
                <w:sz w:val="20"/>
                <w:szCs w:val="20"/>
              </w:rPr>
              <w:t>Includes audit fees for first audit in Year 1 – assumes annual audits based on competitive cost for preparation of annual financial statements. Annual legal fees include cost to prepare and file legal documents and advice and legal representation</w:t>
            </w:r>
          </w:p>
        </w:tc>
        <w:tc>
          <w:tcPr>
            <w:tcW w:w="990" w:type="dxa"/>
          </w:tcPr>
          <w:p w14:paraId="2901ED6B" w14:textId="77777777" w:rsidR="009805FA" w:rsidRDefault="009805FA" w:rsidP="00995671">
            <w:pPr>
              <w:rPr>
                <w:sz w:val="20"/>
                <w:szCs w:val="20"/>
              </w:rPr>
            </w:pPr>
            <w:r>
              <w:rPr>
                <w:sz w:val="20"/>
                <w:szCs w:val="20"/>
              </w:rPr>
              <w:t>24,000</w:t>
            </w:r>
          </w:p>
        </w:tc>
        <w:tc>
          <w:tcPr>
            <w:tcW w:w="1080" w:type="dxa"/>
          </w:tcPr>
          <w:p w14:paraId="49FDEC46" w14:textId="77777777" w:rsidR="009805FA" w:rsidRDefault="009805FA" w:rsidP="00995671">
            <w:pPr>
              <w:rPr>
                <w:sz w:val="20"/>
                <w:szCs w:val="20"/>
              </w:rPr>
            </w:pPr>
            <w:r>
              <w:rPr>
                <w:sz w:val="20"/>
                <w:szCs w:val="20"/>
              </w:rPr>
              <w:t>24,000</w:t>
            </w:r>
          </w:p>
        </w:tc>
        <w:tc>
          <w:tcPr>
            <w:tcW w:w="990" w:type="dxa"/>
          </w:tcPr>
          <w:p w14:paraId="2D5E216E" w14:textId="77777777" w:rsidR="009805FA" w:rsidRDefault="009805FA" w:rsidP="00995671">
            <w:pPr>
              <w:rPr>
                <w:sz w:val="20"/>
                <w:szCs w:val="20"/>
              </w:rPr>
            </w:pPr>
            <w:r>
              <w:rPr>
                <w:sz w:val="20"/>
                <w:szCs w:val="20"/>
              </w:rPr>
              <w:t>24,000</w:t>
            </w:r>
          </w:p>
        </w:tc>
        <w:tc>
          <w:tcPr>
            <w:tcW w:w="1080" w:type="dxa"/>
          </w:tcPr>
          <w:p w14:paraId="0F35574D" w14:textId="77777777" w:rsidR="009805FA" w:rsidRDefault="009805FA" w:rsidP="00995671">
            <w:pPr>
              <w:rPr>
                <w:sz w:val="20"/>
                <w:szCs w:val="20"/>
              </w:rPr>
            </w:pPr>
            <w:r>
              <w:rPr>
                <w:sz w:val="20"/>
                <w:szCs w:val="20"/>
              </w:rPr>
              <w:t>24,000</w:t>
            </w:r>
          </w:p>
        </w:tc>
        <w:tc>
          <w:tcPr>
            <w:tcW w:w="1080" w:type="dxa"/>
          </w:tcPr>
          <w:p w14:paraId="0C62CC63" w14:textId="77777777" w:rsidR="009805FA" w:rsidRDefault="009805FA" w:rsidP="00995671">
            <w:pPr>
              <w:rPr>
                <w:sz w:val="20"/>
                <w:szCs w:val="20"/>
              </w:rPr>
            </w:pPr>
            <w:r>
              <w:rPr>
                <w:sz w:val="20"/>
                <w:szCs w:val="20"/>
              </w:rPr>
              <w:t>24,000</w:t>
            </w:r>
          </w:p>
        </w:tc>
        <w:tc>
          <w:tcPr>
            <w:tcW w:w="1080" w:type="dxa"/>
          </w:tcPr>
          <w:p w14:paraId="4547BA45" w14:textId="77777777" w:rsidR="009805FA" w:rsidRDefault="009805FA" w:rsidP="00995671">
            <w:pPr>
              <w:rPr>
                <w:b/>
                <w:sz w:val="20"/>
                <w:szCs w:val="20"/>
              </w:rPr>
            </w:pPr>
            <w:r>
              <w:rPr>
                <w:b/>
                <w:sz w:val="20"/>
                <w:szCs w:val="20"/>
              </w:rPr>
              <w:t>120,000</w:t>
            </w:r>
          </w:p>
        </w:tc>
      </w:tr>
    </w:tbl>
    <w:p w14:paraId="04FFDD34" w14:textId="77777777" w:rsidR="009805FA" w:rsidRDefault="009805FA" w:rsidP="009805FA">
      <w:pPr>
        <w:tabs>
          <w:tab w:val="left" w:pos="2535"/>
        </w:tabs>
      </w:pPr>
    </w:p>
    <w:p w14:paraId="66D5D740" w14:textId="77777777" w:rsidR="009805FA" w:rsidRPr="00B77DE7" w:rsidRDefault="009805FA" w:rsidP="009805FA">
      <w:pPr>
        <w:pStyle w:val="ListParagraph"/>
        <w:numPr>
          <w:ilvl w:val="0"/>
          <w:numId w:val="40"/>
        </w:numPr>
        <w:ind w:hanging="720"/>
        <w:rPr>
          <w:b/>
        </w:rPr>
      </w:pPr>
      <w:r w:rsidRPr="00B77DE7">
        <w:rPr>
          <w:b/>
        </w:rPr>
        <w:t>OTHER/MISCELLANEOUS COSTS</w:t>
      </w:r>
    </w:p>
    <w:tbl>
      <w:tblPr>
        <w:tblStyle w:val="TableGrid"/>
        <w:tblW w:w="10368" w:type="dxa"/>
        <w:tblLook w:val="04A0" w:firstRow="1" w:lastRow="0" w:firstColumn="1" w:lastColumn="0" w:noHBand="0" w:noVBand="1"/>
      </w:tblPr>
      <w:tblGrid>
        <w:gridCol w:w="2178"/>
        <w:gridCol w:w="1890"/>
        <w:gridCol w:w="990"/>
        <w:gridCol w:w="1080"/>
        <w:gridCol w:w="990"/>
        <w:gridCol w:w="1080"/>
        <w:gridCol w:w="1080"/>
        <w:gridCol w:w="1080"/>
      </w:tblGrid>
      <w:tr w:rsidR="009805FA" w:rsidRPr="00E45E6C" w14:paraId="3B525822" w14:textId="77777777" w:rsidTr="00995671">
        <w:tc>
          <w:tcPr>
            <w:tcW w:w="2178" w:type="dxa"/>
          </w:tcPr>
          <w:p w14:paraId="34AF9767" w14:textId="77777777" w:rsidR="009805FA" w:rsidRPr="00E45E6C" w:rsidRDefault="009805FA" w:rsidP="00995671">
            <w:pPr>
              <w:rPr>
                <w:b/>
                <w:sz w:val="20"/>
                <w:szCs w:val="20"/>
              </w:rPr>
            </w:pPr>
            <w:r>
              <w:rPr>
                <w:b/>
                <w:sz w:val="20"/>
                <w:szCs w:val="20"/>
              </w:rPr>
              <w:t>Item</w:t>
            </w:r>
          </w:p>
        </w:tc>
        <w:tc>
          <w:tcPr>
            <w:tcW w:w="1890" w:type="dxa"/>
          </w:tcPr>
          <w:p w14:paraId="4F502C80" w14:textId="77777777" w:rsidR="009805FA" w:rsidRPr="00E45E6C" w:rsidRDefault="009805FA" w:rsidP="00995671">
            <w:pPr>
              <w:rPr>
                <w:b/>
                <w:sz w:val="20"/>
                <w:szCs w:val="20"/>
              </w:rPr>
            </w:pPr>
            <w:r w:rsidRPr="00E45E6C">
              <w:rPr>
                <w:b/>
                <w:sz w:val="20"/>
                <w:szCs w:val="20"/>
              </w:rPr>
              <w:t>Computation</w:t>
            </w:r>
          </w:p>
        </w:tc>
        <w:tc>
          <w:tcPr>
            <w:tcW w:w="990" w:type="dxa"/>
          </w:tcPr>
          <w:p w14:paraId="51C7FB6C" w14:textId="77777777" w:rsidR="009805FA" w:rsidRPr="00E45E6C" w:rsidRDefault="009805FA" w:rsidP="00995671">
            <w:pPr>
              <w:jc w:val="center"/>
              <w:rPr>
                <w:b/>
                <w:sz w:val="20"/>
                <w:szCs w:val="20"/>
              </w:rPr>
            </w:pPr>
            <w:r w:rsidRPr="00E45E6C">
              <w:rPr>
                <w:b/>
                <w:sz w:val="20"/>
                <w:szCs w:val="20"/>
              </w:rPr>
              <w:t>Year 1</w:t>
            </w:r>
          </w:p>
        </w:tc>
        <w:tc>
          <w:tcPr>
            <w:tcW w:w="1080" w:type="dxa"/>
          </w:tcPr>
          <w:p w14:paraId="00053EAC" w14:textId="77777777" w:rsidR="009805FA" w:rsidRPr="00E45E6C" w:rsidRDefault="009805FA" w:rsidP="00995671">
            <w:pPr>
              <w:jc w:val="center"/>
              <w:rPr>
                <w:b/>
                <w:sz w:val="20"/>
                <w:szCs w:val="20"/>
              </w:rPr>
            </w:pPr>
            <w:r w:rsidRPr="00E45E6C">
              <w:rPr>
                <w:b/>
                <w:sz w:val="20"/>
                <w:szCs w:val="20"/>
              </w:rPr>
              <w:t>Year 2</w:t>
            </w:r>
          </w:p>
        </w:tc>
        <w:tc>
          <w:tcPr>
            <w:tcW w:w="990" w:type="dxa"/>
          </w:tcPr>
          <w:p w14:paraId="6441F731" w14:textId="77777777" w:rsidR="009805FA" w:rsidRPr="00E45E6C" w:rsidRDefault="009805FA" w:rsidP="00995671">
            <w:pPr>
              <w:jc w:val="center"/>
              <w:rPr>
                <w:b/>
                <w:sz w:val="20"/>
                <w:szCs w:val="20"/>
              </w:rPr>
            </w:pPr>
            <w:r w:rsidRPr="00E45E6C">
              <w:rPr>
                <w:b/>
                <w:sz w:val="20"/>
                <w:szCs w:val="20"/>
              </w:rPr>
              <w:t>Year 3</w:t>
            </w:r>
          </w:p>
        </w:tc>
        <w:tc>
          <w:tcPr>
            <w:tcW w:w="1080" w:type="dxa"/>
          </w:tcPr>
          <w:p w14:paraId="51B5012C" w14:textId="77777777" w:rsidR="009805FA" w:rsidRPr="00E45E6C" w:rsidRDefault="009805FA" w:rsidP="00995671">
            <w:pPr>
              <w:jc w:val="center"/>
              <w:rPr>
                <w:b/>
                <w:sz w:val="20"/>
                <w:szCs w:val="20"/>
              </w:rPr>
            </w:pPr>
            <w:r w:rsidRPr="00E45E6C">
              <w:rPr>
                <w:b/>
                <w:sz w:val="20"/>
                <w:szCs w:val="20"/>
              </w:rPr>
              <w:t>Year 4</w:t>
            </w:r>
          </w:p>
        </w:tc>
        <w:tc>
          <w:tcPr>
            <w:tcW w:w="1080" w:type="dxa"/>
          </w:tcPr>
          <w:p w14:paraId="27FACBAE" w14:textId="77777777" w:rsidR="009805FA" w:rsidRPr="00E45E6C" w:rsidRDefault="009805FA" w:rsidP="00995671">
            <w:pPr>
              <w:jc w:val="center"/>
              <w:rPr>
                <w:b/>
                <w:sz w:val="20"/>
                <w:szCs w:val="20"/>
              </w:rPr>
            </w:pPr>
            <w:r w:rsidRPr="00E45E6C">
              <w:rPr>
                <w:b/>
                <w:sz w:val="20"/>
                <w:szCs w:val="20"/>
              </w:rPr>
              <w:t>Year 5</w:t>
            </w:r>
          </w:p>
        </w:tc>
        <w:tc>
          <w:tcPr>
            <w:tcW w:w="1080" w:type="dxa"/>
          </w:tcPr>
          <w:p w14:paraId="5B648BC1" w14:textId="77777777" w:rsidR="009805FA" w:rsidRPr="00E45E6C" w:rsidRDefault="009805FA" w:rsidP="00995671">
            <w:pPr>
              <w:jc w:val="center"/>
              <w:rPr>
                <w:b/>
                <w:sz w:val="20"/>
                <w:szCs w:val="20"/>
              </w:rPr>
            </w:pPr>
            <w:r w:rsidRPr="00E45E6C">
              <w:rPr>
                <w:b/>
                <w:sz w:val="20"/>
                <w:szCs w:val="20"/>
              </w:rPr>
              <w:t>Total</w:t>
            </w:r>
          </w:p>
        </w:tc>
      </w:tr>
      <w:tr w:rsidR="009805FA" w:rsidRPr="00E45E6C" w14:paraId="49C9C369" w14:textId="77777777" w:rsidTr="00995671">
        <w:tc>
          <w:tcPr>
            <w:tcW w:w="2178" w:type="dxa"/>
          </w:tcPr>
          <w:p w14:paraId="610BF534" w14:textId="77777777" w:rsidR="009805FA" w:rsidRPr="00DD32F5" w:rsidRDefault="009805FA" w:rsidP="00995671">
            <w:pPr>
              <w:rPr>
                <w:sz w:val="20"/>
                <w:szCs w:val="20"/>
              </w:rPr>
            </w:pPr>
            <w:r w:rsidRPr="00DD32F5">
              <w:rPr>
                <w:sz w:val="20"/>
                <w:szCs w:val="20"/>
              </w:rPr>
              <w:t>Organization Cost - SIDS DOCK Projects Funding Mechanism - Cost of Mauritius Fund and</w:t>
            </w:r>
            <w:r>
              <w:rPr>
                <w:sz w:val="20"/>
                <w:szCs w:val="20"/>
              </w:rPr>
              <w:t xml:space="preserve"> t</w:t>
            </w:r>
            <w:r w:rsidRPr="00DD32F5">
              <w:rPr>
                <w:sz w:val="20"/>
                <w:szCs w:val="20"/>
              </w:rPr>
              <w:t xml:space="preserve">he SIDS DOCK National Financing Mechanism Investment Corporation </w:t>
            </w:r>
            <w:r>
              <w:rPr>
                <w:sz w:val="20"/>
                <w:szCs w:val="20"/>
              </w:rPr>
              <w:t>- will be a</w:t>
            </w:r>
            <w:r w:rsidRPr="00DD32F5">
              <w:rPr>
                <w:sz w:val="20"/>
                <w:szCs w:val="20"/>
              </w:rPr>
              <w:t xml:space="preserve"> compl</w:t>
            </w:r>
            <w:r>
              <w:rPr>
                <w:sz w:val="20"/>
                <w:szCs w:val="20"/>
              </w:rPr>
              <w:t>etely separate, Mauritius-based</w:t>
            </w:r>
            <w:r w:rsidRPr="00DD32F5">
              <w:rPr>
                <w:sz w:val="20"/>
                <w:szCs w:val="20"/>
              </w:rPr>
              <w:t xml:space="preserve"> fund</w:t>
            </w:r>
            <w:r>
              <w:rPr>
                <w:sz w:val="20"/>
                <w:szCs w:val="20"/>
              </w:rPr>
              <w:t>,</w:t>
            </w:r>
            <w:r w:rsidRPr="00DD32F5">
              <w:rPr>
                <w:sz w:val="20"/>
                <w:szCs w:val="20"/>
              </w:rPr>
              <w:t xml:space="preserve"> making commercial investments</w:t>
            </w:r>
          </w:p>
        </w:tc>
        <w:tc>
          <w:tcPr>
            <w:tcW w:w="1890" w:type="dxa"/>
          </w:tcPr>
          <w:p w14:paraId="22CAB877" w14:textId="77777777" w:rsidR="009805FA" w:rsidRDefault="009805FA" w:rsidP="00995671">
            <w:pPr>
              <w:rPr>
                <w:sz w:val="20"/>
                <w:szCs w:val="20"/>
              </w:rPr>
            </w:pPr>
            <w:r>
              <w:rPr>
                <w:sz w:val="20"/>
                <w:szCs w:val="20"/>
              </w:rPr>
              <w:t>O</w:t>
            </w:r>
            <w:r w:rsidRPr="00DD32F5">
              <w:rPr>
                <w:sz w:val="20"/>
                <w:szCs w:val="20"/>
              </w:rPr>
              <w:t>ne time only</w:t>
            </w:r>
            <w:r>
              <w:rPr>
                <w:sz w:val="20"/>
                <w:szCs w:val="20"/>
              </w:rPr>
              <w:t xml:space="preserve"> cost in Year 2</w:t>
            </w:r>
            <w:r w:rsidRPr="00DD32F5">
              <w:rPr>
                <w:sz w:val="20"/>
                <w:szCs w:val="20"/>
              </w:rPr>
              <w:t>… high estimate… excludes costs that may be recoverable from investors</w:t>
            </w:r>
          </w:p>
        </w:tc>
        <w:tc>
          <w:tcPr>
            <w:tcW w:w="990" w:type="dxa"/>
          </w:tcPr>
          <w:p w14:paraId="56136846" w14:textId="77777777" w:rsidR="009805FA" w:rsidRDefault="009805FA" w:rsidP="00995671">
            <w:pPr>
              <w:rPr>
                <w:sz w:val="20"/>
                <w:szCs w:val="20"/>
              </w:rPr>
            </w:pPr>
          </w:p>
        </w:tc>
        <w:tc>
          <w:tcPr>
            <w:tcW w:w="1080" w:type="dxa"/>
          </w:tcPr>
          <w:p w14:paraId="4194245D" w14:textId="77777777" w:rsidR="009805FA" w:rsidRDefault="009805FA" w:rsidP="00995671">
            <w:pPr>
              <w:rPr>
                <w:sz w:val="20"/>
                <w:szCs w:val="20"/>
              </w:rPr>
            </w:pPr>
            <w:r>
              <w:rPr>
                <w:sz w:val="20"/>
                <w:szCs w:val="20"/>
              </w:rPr>
              <w:t>250,000</w:t>
            </w:r>
          </w:p>
        </w:tc>
        <w:tc>
          <w:tcPr>
            <w:tcW w:w="990" w:type="dxa"/>
          </w:tcPr>
          <w:p w14:paraId="6B43E2F1" w14:textId="77777777" w:rsidR="009805FA" w:rsidRDefault="009805FA" w:rsidP="00995671">
            <w:pPr>
              <w:rPr>
                <w:sz w:val="20"/>
                <w:szCs w:val="20"/>
              </w:rPr>
            </w:pPr>
          </w:p>
        </w:tc>
        <w:tc>
          <w:tcPr>
            <w:tcW w:w="1080" w:type="dxa"/>
          </w:tcPr>
          <w:p w14:paraId="26662B9E" w14:textId="77777777" w:rsidR="009805FA" w:rsidRDefault="009805FA" w:rsidP="00995671">
            <w:pPr>
              <w:rPr>
                <w:sz w:val="20"/>
                <w:szCs w:val="20"/>
              </w:rPr>
            </w:pPr>
          </w:p>
        </w:tc>
        <w:tc>
          <w:tcPr>
            <w:tcW w:w="1080" w:type="dxa"/>
          </w:tcPr>
          <w:p w14:paraId="38A40DD0" w14:textId="77777777" w:rsidR="009805FA" w:rsidRDefault="009805FA" w:rsidP="00995671">
            <w:pPr>
              <w:rPr>
                <w:sz w:val="20"/>
                <w:szCs w:val="20"/>
              </w:rPr>
            </w:pPr>
          </w:p>
        </w:tc>
        <w:tc>
          <w:tcPr>
            <w:tcW w:w="1080" w:type="dxa"/>
          </w:tcPr>
          <w:p w14:paraId="08B2ADFF" w14:textId="77777777" w:rsidR="009805FA" w:rsidRDefault="009805FA" w:rsidP="00995671">
            <w:pPr>
              <w:rPr>
                <w:b/>
                <w:sz w:val="20"/>
                <w:szCs w:val="20"/>
              </w:rPr>
            </w:pPr>
            <w:r>
              <w:rPr>
                <w:b/>
                <w:sz w:val="20"/>
                <w:szCs w:val="20"/>
              </w:rPr>
              <w:t>250,000</w:t>
            </w:r>
          </w:p>
        </w:tc>
      </w:tr>
    </w:tbl>
    <w:p w14:paraId="21A4F3FB" w14:textId="77777777" w:rsidR="009805FA" w:rsidRPr="00622D2E" w:rsidRDefault="009805FA" w:rsidP="009805FA">
      <w:pPr>
        <w:tabs>
          <w:tab w:val="left" w:pos="2535"/>
        </w:tabs>
      </w:pPr>
    </w:p>
    <w:p w14:paraId="5030A1D9" w14:textId="77777777" w:rsidR="009805FA" w:rsidRPr="00622D2E" w:rsidRDefault="009805FA" w:rsidP="009805FA">
      <w:pPr>
        <w:rPr>
          <w:b/>
        </w:rPr>
      </w:pPr>
      <w:r>
        <w:rPr>
          <w:b/>
        </w:rPr>
        <w:t>4.</w:t>
      </w:r>
      <w:r w:rsidRPr="00622D2E">
        <w:rPr>
          <w:b/>
        </w:rPr>
        <w:tab/>
        <w:t>MANAGEMENT FEES &amp; CONTINGENCY</w:t>
      </w:r>
    </w:p>
    <w:p w14:paraId="74BDEE7A" w14:textId="77777777" w:rsidR="009805FA" w:rsidRDefault="009805FA" w:rsidP="009805FA">
      <w:pPr>
        <w:tabs>
          <w:tab w:val="left" w:pos="2535"/>
        </w:tabs>
      </w:pPr>
    </w:p>
    <w:tbl>
      <w:tblPr>
        <w:tblStyle w:val="TableGrid"/>
        <w:tblW w:w="10368" w:type="dxa"/>
        <w:tblLook w:val="04A0" w:firstRow="1" w:lastRow="0" w:firstColumn="1" w:lastColumn="0" w:noHBand="0" w:noVBand="1"/>
      </w:tblPr>
      <w:tblGrid>
        <w:gridCol w:w="2178"/>
        <w:gridCol w:w="1890"/>
        <w:gridCol w:w="990"/>
        <w:gridCol w:w="1080"/>
        <w:gridCol w:w="990"/>
        <w:gridCol w:w="1080"/>
        <w:gridCol w:w="1080"/>
        <w:gridCol w:w="1080"/>
      </w:tblGrid>
      <w:tr w:rsidR="009805FA" w:rsidRPr="00E45E6C" w14:paraId="5A35DFE9" w14:textId="77777777" w:rsidTr="00995671">
        <w:tc>
          <w:tcPr>
            <w:tcW w:w="2178" w:type="dxa"/>
          </w:tcPr>
          <w:p w14:paraId="3572A6B2" w14:textId="77777777" w:rsidR="009805FA" w:rsidRPr="00E45E6C" w:rsidRDefault="009805FA" w:rsidP="00995671">
            <w:pPr>
              <w:rPr>
                <w:b/>
                <w:sz w:val="20"/>
                <w:szCs w:val="20"/>
              </w:rPr>
            </w:pPr>
            <w:r>
              <w:rPr>
                <w:b/>
                <w:sz w:val="20"/>
                <w:szCs w:val="20"/>
              </w:rPr>
              <w:t>Item</w:t>
            </w:r>
          </w:p>
        </w:tc>
        <w:tc>
          <w:tcPr>
            <w:tcW w:w="1890" w:type="dxa"/>
          </w:tcPr>
          <w:p w14:paraId="0A71D58E" w14:textId="77777777" w:rsidR="009805FA" w:rsidRPr="00E45E6C" w:rsidRDefault="009805FA" w:rsidP="00995671">
            <w:pPr>
              <w:rPr>
                <w:b/>
                <w:sz w:val="20"/>
                <w:szCs w:val="20"/>
              </w:rPr>
            </w:pPr>
            <w:r w:rsidRPr="00E45E6C">
              <w:rPr>
                <w:b/>
                <w:sz w:val="20"/>
                <w:szCs w:val="20"/>
              </w:rPr>
              <w:t>Computation</w:t>
            </w:r>
          </w:p>
        </w:tc>
        <w:tc>
          <w:tcPr>
            <w:tcW w:w="990" w:type="dxa"/>
          </w:tcPr>
          <w:p w14:paraId="4C1A68B9" w14:textId="77777777" w:rsidR="009805FA" w:rsidRPr="00E45E6C" w:rsidRDefault="009805FA" w:rsidP="00995671">
            <w:pPr>
              <w:jc w:val="center"/>
              <w:rPr>
                <w:b/>
                <w:sz w:val="20"/>
                <w:szCs w:val="20"/>
              </w:rPr>
            </w:pPr>
            <w:r w:rsidRPr="00E45E6C">
              <w:rPr>
                <w:b/>
                <w:sz w:val="20"/>
                <w:szCs w:val="20"/>
              </w:rPr>
              <w:t>Year 1</w:t>
            </w:r>
          </w:p>
        </w:tc>
        <w:tc>
          <w:tcPr>
            <w:tcW w:w="1080" w:type="dxa"/>
          </w:tcPr>
          <w:p w14:paraId="2C306DA1" w14:textId="77777777" w:rsidR="009805FA" w:rsidRPr="00E45E6C" w:rsidRDefault="009805FA" w:rsidP="00995671">
            <w:pPr>
              <w:jc w:val="center"/>
              <w:rPr>
                <w:b/>
                <w:sz w:val="20"/>
                <w:szCs w:val="20"/>
              </w:rPr>
            </w:pPr>
            <w:r w:rsidRPr="00E45E6C">
              <w:rPr>
                <w:b/>
                <w:sz w:val="20"/>
                <w:szCs w:val="20"/>
              </w:rPr>
              <w:t>Year 2</w:t>
            </w:r>
          </w:p>
        </w:tc>
        <w:tc>
          <w:tcPr>
            <w:tcW w:w="990" w:type="dxa"/>
          </w:tcPr>
          <w:p w14:paraId="58EA8CF5" w14:textId="77777777" w:rsidR="009805FA" w:rsidRPr="00E45E6C" w:rsidRDefault="009805FA" w:rsidP="00995671">
            <w:pPr>
              <w:jc w:val="center"/>
              <w:rPr>
                <w:b/>
                <w:sz w:val="20"/>
                <w:szCs w:val="20"/>
              </w:rPr>
            </w:pPr>
            <w:r w:rsidRPr="00E45E6C">
              <w:rPr>
                <w:b/>
                <w:sz w:val="20"/>
                <w:szCs w:val="20"/>
              </w:rPr>
              <w:t>Year 3</w:t>
            </w:r>
          </w:p>
        </w:tc>
        <w:tc>
          <w:tcPr>
            <w:tcW w:w="1080" w:type="dxa"/>
          </w:tcPr>
          <w:p w14:paraId="392E7A2E" w14:textId="77777777" w:rsidR="009805FA" w:rsidRPr="00E45E6C" w:rsidRDefault="009805FA" w:rsidP="00995671">
            <w:pPr>
              <w:jc w:val="center"/>
              <w:rPr>
                <w:b/>
                <w:sz w:val="20"/>
                <w:szCs w:val="20"/>
              </w:rPr>
            </w:pPr>
            <w:r w:rsidRPr="00E45E6C">
              <w:rPr>
                <w:b/>
                <w:sz w:val="20"/>
                <w:szCs w:val="20"/>
              </w:rPr>
              <w:t>Year 4</w:t>
            </w:r>
          </w:p>
        </w:tc>
        <w:tc>
          <w:tcPr>
            <w:tcW w:w="1080" w:type="dxa"/>
          </w:tcPr>
          <w:p w14:paraId="4712151F" w14:textId="77777777" w:rsidR="009805FA" w:rsidRPr="00E45E6C" w:rsidRDefault="009805FA" w:rsidP="00995671">
            <w:pPr>
              <w:jc w:val="center"/>
              <w:rPr>
                <w:b/>
                <w:sz w:val="20"/>
                <w:szCs w:val="20"/>
              </w:rPr>
            </w:pPr>
            <w:r w:rsidRPr="00E45E6C">
              <w:rPr>
                <w:b/>
                <w:sz w:val="20"/>
                <w:szCs w:val="20"/>
              </w:rPr>
              <w:t>Year 5</w:t>
            </w:r>
          </w:p>
        </w:tc>
        <w:tc>
          <w:tcPr>
            <w:tcW w:w="1080" w:type="dxa"/>
          </w:tcPr>
          <w:p w14:paraId="1BC11B02" w14:textId="77777777" w:rsidR="009805FA" w:rsidRPr="00E45E6C" w:rsidRDefault="009805FA" w:rsidP="00995671">
            <w:pPr>
              <w:jc w:val="center"/>
              <w:rPr>
                <w:b/>
                <w:sz w:val="20"/>
                <w:szCs w:val="20"/>
              </w:rPr>
            </w:pPr>
            <w:r w:rsidRPr="00E45E6C">
              <w:rPr>
                <w:b/>
                <w:sz w:val="20"/>
                <w:szCs w:val="20"/>
              </w:rPr>
              <w:t>Total</w:t>
            </w:r>
          </w:p>
        </w:tc>
      </w:tr>
      <w:tr w:rsidR="009805FA" w:rsidRPr="00E45E6C" w14:paraId="4C1E8A96" w14:textId="77777777" w:rsidTr="00995671">
        <w:tc>
          <w:tcPr>
            <w:tcW w:w="2178" w:type="dxa"/>
          </w:tcPr>
          <w:p w14:paraId="5FDBD2B9" w14:textId="77777777" w:rsidR="009805FA" w:rsidRPr="00DD32F5" w:rsidRDefault="009805FA" w:rsidP="00995671">
            <w:pPr>
              <w:rPr>
                <w:sz w:val="20"/>
                <w:szCs w:val="20"/>
              </w:rPr>
            </w:pPr>
            <w:r w:rsidRPr="00B56007">
              <w:rPr>
                <w:b/>
                <w:i/>
                <w:sz w:val="20"/>
                <w:szCs w:val="20"/>
              </w:rPr>
              <w:t>Office Management Fees</w:t>
            </w:r>
            <w:r>
              <w:rPr>
                <w:b/>
                <w:i/>
                <w:sz w:val="20"/>
                <w:szCs w:val="20"/>
              </w:rPr>
              <w:t>:</w:t>
            </w:r>
            <w:r>
              <w:rPr>
                <w:sz w:val="20"/>
                <w:szCs w:val="20"/>
              </w:rPr>
              <w:t xml:space="preserve">  Part of the Host Country responsibilities </w:t>
            </w:r>
          </w:p>
        </w:tc>
        <w:tc>
          <w:tcPr>
            <w:tcW w:w="1890" w:type="dxa"/>
          </w:tcPr>
          <w:p w14:paraId="0F2FDE53" w14:textId="77777777" w:rsidR="009805FA" w:rsidRDefault="009805FA" w:rsidP="00995671">
            <w:pPr>
              <w:rPr>
                <w:sz w:val="20"/>
                <w:szCs w:val="20"/>
              </w:rPr>
            </w:pPr>
            <w:r>
              <w:rPr>
                <w:sz w:val="20"/>
                <w:szCs w:val="20"/>
              </w:rPr>
              <w:t>Assumes 8% office management fee charged by the CCCCC; assumes Secretariat will be housed in own offices by Year 2; calculated as a percentage of expenditure subtotal (Items 1,2,3)</w:t>
            </w:r>
          </w:p>
        </w:tc>
        <w:tc>
          <w:tcPr>
            <w:tcW w:w="990" w:type="dxa"/>
          </w:tcPr>
          <w:p w14:paraId="3A70C4D5" w14:textId="77777777" w:rsidR="009805FA" w:rsidRDefault="009805FA" w:rsidP="00995671">
            <w:pPr>
              <w:rPr>
                <w:sz w:val="20"/>
                <w:szCs w:val="20"/>
              </w:rPr>
            </w:pPr>
            <w:r>
              <w:rPr>
                <w:sz w:val="20"/>
                <w:szCs w:val="20"/>
              </w:rPr>
              <w:t>46,672</w:t>
            </w:r>
          </w:p>
        </w:tc>
        <w:tc>
          <w:tcPr>
            <w:tcW w:w="1080" w:type="dxa"/>
          </w:tcPr>
          <w:p w14:paraId="133BFF71" w14:textId="77777777" w:rsidR="009805FA" w:rsidRDefault="009805FA" w:rsidP="00995671">
            <w:pPr>
              <w:rPr>
                <w:sz w:val="20"/>
                <w:szCs w:val="20"/>
              </w:rPr>
            </w:pPr>
          </w:p>
        </w:tc>
        <w:tc>
          <w:tcPr>
            <w:tcW w:w="990" w:type="dxa"/>
          </w:tcPr>
          <w:p w14:paraId="7FC34047" w14:textId="77777777" w:rsidR="009805FA" w:rsidRDefault="009805FA" w:rsidP="00995671">
            <w:pPr>
              <w:rPr>
                <w:sz w:val="20"/>
                <w:szCs w:val="20"/>
              </w:rPr>
            </w:pPr>
          </w:p>
        </w:tc>
        <w:tc>
          <w:tcPr>
            <w:tcW w:w="1080" w:type="dxa"/>
          </w:tcPr>
          <w:p w14:paraId="0085E6C6" w14:textId="77777777" w:rsidR="009805FA" w:rsidRDefault="009805FA" w:rsidP="00995671">
            <w:pPr>
              <w:rPr>
                <w:sz w:val="20"/>
                <w:szCs w:val="20"/>
              </w:rPr>
            </w:pPr>
          </w:p>
        </w:tc>
        <w:tc>
          <w:tcPr>
            <w:tcW w:w="1080" w:type="dxa"/>
          </w:tcPr>
          <w:p w14:paraId="2BF2DA86" w14:textId="77777777" w:rsidR="009805FA" w:rsidRDefault="009805FA" w:rsidP="00995671">
            <w:pPr>
              <w:rPr>
                <w:sz w:val="20"/>
                <w:szCs w:val="20"/>
              </w:rPr>
            </w:pPr>
          </w:p>
        </w:tc>
        <w:tc>
          <w:tcPr>
            <w:tcW w:w="1080" w:type="dxa"/>
          </w:tcPr>
          <w:p w14:paraId="1EB6210C" w14:textId="77777777" w:rsidR="009805FA" w:rsidRDefault="009805FA" w:rsidP="00995671">
            <w:pPr>
              <w:rPr>
                <w:b/>
                <w:sz w:val="20"/>
                <w:szCs w:val="20"/>
              </w:rPr>
            </w:pPr>
            <w:r>
              <w:rPr>
                <w:b/>
                <w:sz w:val="20"/>
                <w:szCs w:val="20"/>
              </w:rPr>
              <w:t>46,672</w:t>
            </w:r>
          </w:p>
        </w:tc>
      </w:tr>
      <w:tr w:rsidR="009805FA" w:rsidRPr="00E45E6C" w14:paraId="6DBDD6D9" w14:textId="77777777" w:rsidTr="00995671">
        <w:tc>
          <w:tcPr>
            <w:tcW w:w="2178" w:type="dxa"/>
          </w:tcPr>
          <w:p w14:paraId="4AB767AF" w14:textId="77777777" w:rsidR="009805FA" w:rsidRPr="00D97702" w:rsidRDefault="009805FA" w:rsidP="00995671">
            <w:pPr>
              <w:rPr>
                <w:sz w:val="20"/>
                <w:szCs w:val="20"/>
              </w:rPr>
            </w:pPr>
            <w:r w:rsidRPr="00D97702">
              <w:rPr>
                <w:b/>
                <w:i/>
                <w:sz w:val="20"/>
                <w:szCs w:val="20"/>
              </w:rPr>
              <w:t>Contingency Allowance:</w:t>
            </w:r>
            <w:r w:rsidRPr="00D97702">
              <w:rPr>
                <w:sz w:val="20"/>
                <w:szCs w:val="20"/>
              </w:rPr>
              <w:t xml:space="preserve"> Allocated for unscheduled events, technical and personnel changes. If there is a saving in the contingency allowance, then this amount can be used for e</w:t>
            </w:r>
            <w:r>
              <w:rPr>
                <w:sz w:val="20"/>
                <w:szCs w:val="20"/>
              </w:rPr>
              <w:t>xecution of extra items of work</w:t>
            </w:r>
          </w:p>
        </w:tc>
        <w:tc>
          <w:tcPr>
            <w:tcW w:w="1890" w:type="dxa"/>
          </w:tcPr>
          <w:p w14:paraId="791175CB" w14:textId="77777777" w:rsidR="009805FA" w:rsidRDefault="009805FA" w:rsidP="00995671">
            <w:pPr>
              <w:rPr>
                <w:sz w:val="20"/>
                <w:szCs w:val="20"/>
              </w:rPr>
            </w:pPr>
            <w:r>
              <w:rPr>
                <w:sz w:val="20"/>
                <w:szCs w:val="20"/>
              </w:rPr>
              <w:t>Assumes an annual contingency of 10% with lower cost in Year 1; calculated as a percentage of expenditure subtotal (Items 1,2,3)</w:t>
            </w:r>
          </w:p>
        </w:tc>
        <w:tc>
          <w:tcPr>
            <w:tcW w:w="990" w:type="dxa"/>
          </w:tcPr>
          <w:p w14:paraId="2DE0E90E" w14:textId="77777777" w:rsidR="009805FA" w:rsidRDefault="009805FA" w:rsidP="00995671">
            <w:pPr>
              <w:rPr>
                <w:sz w:val="20"/>
                <w:szCs w:val="20"/>
              </w:rPr>
            </w:pPr>
            <w:r>
              <w:rPr>
                <w:sz w:val="20"/>
                <w:szCs w:val="20"/>
              </w:rPr>
              <w:t>58,340</w:t>
            </w:r>
          </w:p>
        </w:tc>
        <w:tc>
          <w:tcPr>
            <w:tcW w:w="1080" w:type="dxa"/>
          </w:tcPr>
          <w:p w14:paraId="28597EC0" w14:textId="77777777" w:rsidR="009805FA" w:rsidRDefault="009805FA" w:rsidP="00995671">
            <w:pPr>
              <w:rPr>
                <w:sz w:val="20"/>
                <w:szCs w:val="20"/>
              </w:rPr>
            </w:pPr>
            <w:r>
              <w:rPr>
                <w:sz w:val="20"/>
                <w:szCs w:val="20"/>
              </w:rPr>
              <w:t>134,650</w:t>
            </w:r>
          </w:p>
        </w:tc>
        <w:tc>
          <w:tcPr>
            <w:tcW w:w="990" w:type="dxa"/>
          </w:tcPr>
          <w:p w14:paraId="0C605C3A" w14:textId="77777777" w:rsidR="009805FA" w:rsidRDefault="009805FA" w:rsidP="00995671">
            <w:pPr>
              <w:rPr>
                <w:sz w:val="20"/>
                <w:szCs w:val="20"/>
              </w:rPr>
            </w:pPr>
            <w:r>
              <w:rPr>
                <w:sz w:val="20"/>
                <w:szCs w:val="20"/>
              </w:rPr>
              <w:t>139,800</w:t>
            </w:r>
          </w:p>
        </w:tc>
        <w:tc>
          <w:tcPr>
            <w:tcW w:w="1080" w:type="dxa"/>
          </w:tcPr>
          <w:p w14:paraId="67BED3B1" w14:textId="77777777" w:rsidR="009805FA" w:rsidRDefault="009805FA" w:rsidP="00995671">
            <w:pPr>
              <w:rPr>
                <w:sz w:val="20"/>
                <w:szCs w:val="20"/>
              </w:rPr>
            </w:pPr>
            <w:r>
              <w:rPr>
                <w:sz w:val="20"/>
                <w:szCs w:val="20"/>
              </w:rPr>
              <w:t>140,370</w:t>
            </w:r>
          </w:p>
        </w:tc>
        <w:tc>
          <w:tcPr>
            <w:tcW w:w="1080" w:type="dxa"/>
          </w:tcPr>
          <w:p w14:paraId="1ECC171A" w14:textId="77777777" w:rsidR="009805FA" w:rsidRDefault="009805FA" w:rsidP="00995671">
            <w:pPr>
              <w:rPr>
                <w:sz w:val="20"/>
                <w:szCs w:val="20"/>
              </w:rPr>
            </w:pPr>
            <w:r>
              <w:rPr>
                <w:sz w:val="20"/>
                <w:szCs w:val="20"/>
              </w:rPr>
              <w:t>145,894</w:t>
            </w:r>
          </w:p>
        </w:tc>
        <w:tc>
          <w:tcPr>
            <w:tcW w:w="1080" w:type="dxa"/>
          </w:tcPr>
          <w:p w14:paraId="169F0635" w14:textId="77777777" w:rsidR="009805FA" w:rsidRDefault="009805FA" w:rsidP="00995671">
            <w:pPr>
              <w:rPr>
                <w:b/>
                <w:sz w:val="20"/>
                <w:szCs w:val="20"/>
              </w:rPr>
            </w:pPr>
            <w:r>
              <w:rPr>
                <w:b/>
                <w:sz w:val="20"/>
                <w:szCs w:val="20"/>
              </w:rPr>
              <w:t>619,054</w:t>
            </w:r>
          </w:p>
        </w:tc>
      </w:tr>
    </w:tbl>
    <w:p w14:paraId="26E83A7F" w14:textId="77777777" w:rsidR="009805FA" w:rsidRPr="00622D2E" w:rsidRDefault="009805FA" w:rsidP="009805FA">
      <w:pPr>
        <w:tabs>
          <w:tab w:val="left" w:pos="2535"/>
        </w:tabs>
      </w:pPr>
    </w:p>
    <w:tbl>
      <w:tblPr>
        <w:tblStyle w:val="TableGrid"/>
        <w:tblW w:w="10368" w:type="dxa"/>
        <w:tblLook w:val="04A0" w:firstRow="1" w:lastRow="0" w:firstColumn="1" w:lastColumn="0" w:noHBand="0" w:noVBand="1"/>
      </w:tblPr>
      <w:tblGrid>
        <w:gridCol w:w="2178"/>
        <w:gridCol w:w="1890"/>
        <w:gridCol w:w="990"/>
        <w:gridCol w:w="1080"/>
        <w:gridCol w:w="1016"/>
        <w:gridCol w:w="1054"/>
        <w:gridCol w:w="1080"/>
        <w:gridCol w:w="1080"/>
      </w:tblGrid>
      <w:tr w:rsidR="009805FA" w:rsidRPr="00D61164" w14:paraId="27598294" w14:textId="77777777" w:rsidTr="00995671">
        <w:tc>
          <w:tcPr>
            <w:tcW w:w="2178" w:type="dxa"/>
          </w:tcPr>
          <w:p w14:paraId="3618D0C3" w14:textId="77777777" w:rsidR="009805FA" w:rsidRPr="00D61164" w:rsidRDefault="009805FA" w:rsidP="00995671">
            <w:pPr>
              <w:rPr>
                <w:b/>
                <w:sz w:val="20"/>
                <w:szCs w:val="20"/>
              </w:rPr>
            </w:pPr>
            <w:r w:rsidRPr="00D61164">
              <w:rPr>
                <w:b/>
                <w:sz w:val="20"/>
                <w:szCs w:val="20"/>
              </w:rPr>
              <w:t>TOTAL ESTIMATED EXPENDITURE</w:t>
            </w:r>
          </w:p>
        </w:tc>
        <w:tc>
          <w:tcPr>
            <w:tcW w:w="1890" w:type="dxa"/>
          </w:tcPr>
          <w:p w14:paraId="710D8C46" w14:textId="77777777" w:rsidR="009805FA" w:rsidRPr="00D61164" w:rsidRDefault="009805FA" w:rsidP="00995671">
            <w:pPr>
              <w:rPr>
                <w:b/>
                <w:sz w:val="20"/>
                <w:szCs w:val="20"/>
              </w:rPr>
            </w:pPr>
          </w:p>
        </w:tc>
        <w:tc>
          <w:tcPr>
            <w:tcW w:w="990" w:type="dxa"/>
          </w:tcPr>
          <w:p w14:paraId="2FCB458D" w14:textId="77777777" w:rsidR="009805FA" w:rsidRPr="00D61164" w:rsidRDefault="009805FA" w:rsidP="00995671">
            <w:pPr>
              <w:rPr>
                <w:b/>
                <w:sz w:val="20"/>
                <w:szCs w:val="20"/>
              </w:rPr>
            </w:pPr>
            <w:r w:rsidRPr="00D61164">
              <w:rPr>
                <w:b/>
                <w:sz w:val="20"/>
                <w:szCs w:val="20"/>
              </w:rPr>
              <w:t>688,412</w:t>
            </w:r>
          </w:p>
        </w:tc>
        <w:tc>
          <w:tcPr>
            <w:tcW w:w="1080" w:type="dxa"/>
          </w:tcPr>
          <w:p w14:paraId="24381042" w14:textId="77777777" w:rsidR="009805FA" w:rsidRPr="00D61164" w:rsidRDefault="009805FA" w:rsidP="00995671">
            <w:pPr>
              <w:rPr>
                <w:b/>
                <w:sz w:val="20"/>
                <w:szCs w:val="20"/>
              </w:rPr>
            </w:pPr>
            <w:r w:rsidRPr="00D61164">
              <w:rPr>
                <w:b/>
                <w:sz w:val="20"/>
                <w:szCs w:val="20"/>
              </w:rPr>
              <w:t>1,481,150</w:t>
            </w:r>
          </w:p>
        </w:tc>
        <w:tc>
          <w:tcPr>
            <w:tcW w:w="1016" w:type="dxa"/>
          </w:tcPr>
          <w:p w14:paraId="15D48C3F" w14:textId="77777777" w:rsidR="009805FA" w:rsidRPr="00D61164" w:rsidRDefault="009805FA" w:rsidP="00995671">
            <w:pPr>
              <w:rPr>
                <w:b/>
                <w:sz w:val="20"/>
                <w:szCs w:val="20"/>
              </w:rPr>
            </w:pPr>
            <w:r w:rsidRPr="00D61164">
              <w:rPr>
                <w:b/>
                <w:sz w:val="20"/>
                <w:szCs w:val="20"/>
              </w:rPr>
              <w:t>1,537,800</w:t>
            </w:r>
          </w:p>
        </w:tc>
        <w:tc>
          <w:tcPr>
            <w:tcW w:w="1054" w:type="dxa"/>
          </w:tcPr>
          <w:p w14:paraId="1614FF51" w14:textId="77777777" w:rsidR="009805FA" w:rsidRPr="00D61164" w:rsidRDefault="009805FA" w:rsidP="00995671">
            <w:pPr>
              <w:rPr>
                <w:b/>
                <w:sz w:val="20"/>
                <w:szCs w:val="20"/>
              </w:rPr>
            </w:pPr>
            <w:r w:rsidRPr="00D61164">
              <w:rPr>
                <w:b/>
                <w:sz w:val="20"/>
                <w:szCs w:val="20"/>
              </w:rPr>
              <w:t>1,544,070</w:t>
            </w:r>
          </w:p>
        </w:tc>
        <w:tc>
          <w:tcPr>
            <w:tcW w:w="1080" w:type="dxa"/>
          </w:tcPr>
          <w:p w14:paraId="3E938345" w14:textId="77777777" w:rsidR="009805FA" w:rsidRPr="00D61164" w:rsidRDefault="009805FA" w:rsidP="00995671">
            <w:pPr>
              <w:rPr>
                <w:b/>
                <w:sz w:val="20"/>
                <w:szCs w:val="20"/>
              </w:rPr>
            </w:pPr>
            <w:r w:rsidRPr="00D61164">
              <w:rPr>
                <w:b/>
                <w:sz w:val="20"/>
                <w:szCs w:val="20"/>
              </w:rPr>
              <w:t>1,604,829</w:t>
            </w:r>
          </w:p>
        </w:tc>
        <w:tc>
          <w:tcPr>
            <w:tcW w:w="1080" w:type="dxa"/>
          </w:tcPr>
          <w:p w14:paraId="3C1FB46D" w14:textId="77777777" w:rsidR="009805FA" w:rsidRPr="00D61164" w:rsidRDefault="009805FA" w:rsidP="00995671">
            <w:pPr>
              <w:rPr>
                <w:b/>
                <w:sz w:val="20"/>
                <w:szCs w:val="20"/>
              </w:rPr>
            </w:pPr>
            <w:r w:rsidRPr="00D61164">
              <w:rPr>
                <w:b/>
                <w:sz w:val="20"/>
                <w:szCs w:val="20"/>
              </w:rPr>
              <w:t>6,856,261</w:t>
            </w:r>
          </w:p>
        </w:tc>
      </w:tr>
    </w:tbl>
    <w:p w14:paraId="2FF33E75" w14:textId="77777777" w:rsidR="009805FA" w:rsidRDefault="009805FA" w:rsidP="009805FA">
      <w:pPr>
        <w:tabs>
          <w:tab w:val="left" w:pos="2535"/>
        </w:tabs>
      </w:pPr>
    </w:p>
    <w:p w14:paraId="1D6A731D" w14:textId="77777777" w:rsidR="009805FA" w:rsidRPr="00D61164" w:rsidRDefault="009805FA" w:rsidP="009805FA">
      <w:pPr>
        <w:pStyle w:val="ListParagraph"/>
        <w:numPr>
          <w:ilvl w:val="0"/>
          <w:numId w:val="41"/>
        </w:numPr>
        <w:ind w:hanging="720"/>
        <w:rPr>
          <w:b/>
        </w:rPr>
      </w:pPr>
      <w:r w:rsidRPr="00D61164">
        <w:rPr>
          <w:b/>
        </w:rPr>
        <w:t>ESTIMATED INCOME</w:t>
      </w:r>
    </w:p>
    <w:p w14:paraId="17CEE5E5" w14:textId="77777777" w:rsidR="009805FA" w:rsidRDefault="009805FA" w:rsidP="009805FA">
      <w:pPr>
        <w:tabs>
          <w:tab w:val="left" w:pos="2535"/>
        </w:tabs>
      </w:pPr>
    </w:p>
    <w:tbl>
      <w:tblPr>
        <w:tblStyle w:val="TableGrid"/>
        <w:tblW w:w="10368" w:type="dxa"/>
        <w:tblLook w:val="04A0" w:firstRow="1" w:lastRow="0" w:firstColumn="1" w:lastColumn="0" w:noHBand="0" w:noVBand="1"/>
      </w:tblPr>
      <w:tblGrid>
        <w:gridCol w:w="2178"/>
        <w:gridCol w:w="1890"/>
        <w:gridCol w:w="990"/>
        <w:gridCol w:w="1080"/>
        <w:gridCol w:w="990"/>
        <w:gridCol w:w="1080"/>
        <w:gridCol w:w="1016"/>
        <w:gridCol w:w="1144"/>
      </w:tblGrid>
      <w:tr w:rsidR="009805FA" w:rsidRPr="00E45E6C" w14:paraId="64847D4D" w14:textId="77777777" w:rsidTr="00995671">
        <w:tc>
          <w:tcPr>
            <w:tcW w:w="2178" w:type="dxa"/>
          </w:tcPr>
          <w:p w14:paraId="77564B2B" w14:textId="77777777" w:rsidR="009805FA" w:rsidRPr="00E45E6C" w:rsidRDefault="009805FA" w:rsidP="00995671">
            <w:pPr>
              <w:rPr>
                <w:b/>
                <w:sz w:val="20"/>
                <w:szCs w:val="20"/>
              </w:rPr>
            </w:pPr>
            <w:r>
              <w:rPr>
                <w:b/>
                <w:sz w:val="20"/>
                <w:szCs w:val="20"/>
              </w:rPr>
              <w:t>Source</w:t>
            </w:r>
          </w:p>
        </w:tc>
        <w:tc>
          <w:tcPr>
            <w:tcW w:w="1890" w:type="dxa"/>
          </w:tcPr>
          <w:p w14:paraId="448EADAD" w14:textId="77777777" w:rsidR="009805FA" w:rsidRPr="00E45E6C" w:rsidRDefault="009805FA" w:rsidP="00995671">
            <w:pPr>
              <w:rPr>
                <w:b/>
                <w:sz w:val="20"/>
                <w:szCs w:val="20"/>
              </w:rPr>
            </w:pPr>
            <w:r>
              <w:rPr>
                <w:b/>
                <w:sz w:val="20"/>
                <w:szCs w:val="20"/>
              </w:rPr>
              <w:t>Note</w:t>
            </w:r>
          </w:p>
        </w:tc>
        <w:tc>
          <w:tcPr>
            <w:tcW w:w="990" w:type="dxa"/>
          </w:tcPr>
          <w:p w14:paraId="30A9A5D5" w14:textId="77777777" w:rsidR="009805FA" w:rsidRPr="00E45E6C" w:rsidRDefault="009805FA" w:rsidP="00995671">
            <w:pPr>
              <w:jc w:val="center"/>
              <w:rPr>
                <w:b/>
                <w:sz w:val="20"/>
                <w:szCs w:val="20"/>
              </w:rPr>
            </w:pPr>
            <w:r w:rsidRPr="00E45E6C">
              <w:rPr>
                <w:b/>
                <w:sz w:val="20"/>
                <w:szCs w:val="20"/>
              </w:rPr>
              <w:t>Year 1</w:t>
            </w:r>
          </w:p>
        </w:tc>
        <w:tc>
          <w:tcPr>
            <w:tcW w:w="1080" w:type="dxa"/>
          </w:tcPr>
          <w:p w14:paraId="774BAA00" w14:textId="77777777" w:rsidR="009805FA" w:rsidRPr="00E45E6C" w:rsidRDefault="009805FA" w:rsidP="00995671">
            <w:pPr>
              <w:jc w:val="center"/>
              <w:rPr>
                <w:b/>
                <w:sz w:val="20"/>
                <w:szCs w:val="20"/>
              </w:rPr>
            </w:pPr>
            <w:r w:rsidRPr="00E45E6C">
              <w:rPr>
                <w:b/>
                <w:sz w:val="20"/>
                <w:szCs w:val="20"/>
              </w:rPr>
              <w:t>Year 2</w:t>
            </w:r>
          </w:p>
        </w:tc>
        <w:tc>
          <w:tcPr>
            <w:tcW w:w="990" w:type="dxa"/>
          </w:tcPr>
          <w:p w14:paraId="2CC5C919" w14:textId="77777777" w:rsidR="009805FA" w:rsidRPr="00E45E6C" w:rsidRDefault="009805FA" w:rsidP="00995671">
            <w:pPr>
              <w:jc w:val="center"/>
              <w:rPr>
                <w:b/>
                <w:sz w:val="20"/>
                <w:szCs w:val="20"/>
              </w:rPr>
            </w:pPr>
            <w:r w:rsidRPr="00E45E6C">
              <w:rPr>
                <w:b/>
                <w:sz w:val="20"/>
                <w:szCs w:val="20"/>
              </w:rPr>
              <w:t>Year 3</w:t>
            </w:r>
          </w:p>
        </w:tc>
        <w:tc>
          <w:tcPr>
            <w:tcW w:w="1080" w:type="dxa"/>
          </w:tcPr>
          <w:p w14:paraId="3AC08ABD" w14:textId="77777777" w:rsidR="009805FA" w:rsidRPr="00E45E6C" w:rsidRDefault="009805FA" w:rsidP="00995671">
            <w:pPr>
              <w:jc w:val="center"/>
              <w:rPr>
                <w:b/>
                <w:sz w:val="20"/>
                <w:szCs w:val="20"/>
              </w:rPr>
            </w:pPr>
            <w:r w:rsidRPr="00E45E6C">
              <w:rPr>
                <w:b/>
                <w:sz w:val="20"/>
                <w:szCs w:val="20"/>
              </w:rPr>
              <w:t>Year 4</w:t>
            </w:r>
          </w:p>
        </w:tc>
        <w:tc>
          <w:tcPr>
            <w:tcW w:w="1016" w:type="dxa"/>
          </w:tcPr>
          <w:p w14:paraId="07975984" w14:textId="77777777" w:rsidR="009805FA" w:rsidRPr="00E45E6C" w:rsidRDefault="009805FA" w:rsidP="00995671">
            <w:pPr>
              <w:jc w:val="center"/>
              <w:rPr>
                <w:b/>
                <w:sz w:val="20"/>
                <w:szCs w:val="20"/>
              </w:rPr>
            </w:pPr>
            <w:r w:rsidRPr="00E45E6C">
              <w:rPr>
                <w:b/>
                <w:sz w:val="20"/>
                <w:szCs w:val="20"/>
              </w:rPr>
              <w:t>Year 5</w:t>
            </w:r>
          </w:p>
        </w:tc>
        <w:tc>
          <w:tcPr>
            <w:tcW w:w="1144" w:type="dxa"/>
          </w:tcPr>
          <w:p w14:paraId="5451E329" w14:textId="77777777" w:rsidR="009805FA" w:rsidRPr="00E45E6C" w:rsidRDefault="009805FA" w:rsidP="00995671">
            <w:pPr>
              <w:jc w:val="center"/>
              <w:rPr>
                <w:b/>
                <w:sz w:val="20"/>
                <w:szCs w:val="20"/>
              </w:rPr>
            </w:pPr>
            <w:r w:rsidRPr="00E45E6C">
              <w:rPr>
                <w:b/>
                <w:sz w:val="20"/>
                <w:szCs w:val="20"/>
              </w:rPr>
              <w:t>Total</w:t>
            </w:r>
          </w:p>
        </w:tc>
      </w:tr>
      <w:tr w:rsidR="009805FA" w:rsidRPr="00E45E6C" w14:paraId="467F1D7D" w14:textId="77777777" w:rsidTr="00995671">
        <w:tc>
          <w:tcPr>
            <w:tcW w:w="2178" w:type="dxa"/>
          </w:tcPr>
          <w:p w14:paraId="49C7D1E8" w14:textId="77777777" w:rsidR="009805FA" w:rsidRPr="00DD32F5" w:rsidRDefault="009805FA" w:rsidP="00995671">
            <w:pPr>
              <w:rPr>
                <w:sz w:val="20"/>
                <w:szCs w:val="20"/>
              </w:rPr>
            </w:pPr>
            <w:r>
              <w:rPr>
                <w:b/>
                <w:i/>
                <w:sz w:val="20"/>
                <w:szCs w:val="20"/>
              </w:rPr>
              <w:t>Tier 1- Fixed Income</w:t>
            </w:r>
            <w:r>
              <w:rPr>
                <w:sz w:val="20"/>
                <w:szCs w:val="20"/>
              </w:rPr>
              <w:t xml:space="preserve">  </w:t>
            </w:r>
          </w:p>
        </w:tc>
        <w:tc>
          <w:tcPr>
            <w:tcW w:w="1890" w:type="dxa"/>
          </w:tcPr>
          <w:p w14:paraId="11CC9071" w14:textId="77777777" w:rsidR="009805FA" w:rsidRDefault="009805FA" w:rsidP="00995671">
            <w:pPr>
              <w:rPr>
                <w:sz w:val="20"/>
                <w:szCs w:val="20"/>
              </w:rPr>
            </w:pPr>
            <w:r>
              <w:rPr>
                <w:sz w:val="20"/>
                <w:szCs w:val="20"/>
              </w:rPr>
              <w:t>Part of the Host Country commitment of USD 300,000 per annum; USD 1.1 million grant over three years, in startup funding to the SIDS DOCK Secretariat from Japan under the World Bank Energy Sector Management Programme (ESMAP) managed SIDS DOCK Support Program</w:t>
            </w:r>
          </w:p>
        </w:tc>
        <w:tc>
          <w:tcPr>
            <w:tcW w:w="990" w:type="dxa"/>
          </w:tcPr>
          <w:p w14:paraId="6FCE0CC0" w14:textId="77777777" w:rsidR="009805FA" w:rsidRDefault="009805FA" w:rsidP="00995671">
            <w:pPr>
              <w:rPr>
                <w:sz w:val="20"/>
                <w:szCs w:val="20"/>
              </w:rPr>
            </w:pPr>
            <w:r>
              <w:rPr>
                <w:sz w:val="20"/>
                <w:szCs w:val="20"/>
              </w:rPr>
              <w:t>666,666</w:t>
            </w:r>
          </w:p>
        </w:tc>
        <w:tc>
          <w:tcPr>
            <w:tcW w:w="1080" w:type="dxa"/>
          </w:tcPr>
          <w:p w14:paraId="4ECC0973" w14:textId="77777777" w:rsidR="009805FA" w:rsidRDefault="009805FA" w:rsidP="00995671">
            <w:pPr>
              <w:rPr>
                <w:sz w:val="20"/>
                <w:szCs w:val="20"/>
              </w:rPr>
            </w:pPr>
            <w:r>
              <w:rPr>
                <w:sz w:val="20"/>
                <w:szCs w:val="20"/>
              </w:rPr>
              <w:t>666,666</w:t>
            </w:r>
          </w:p>
        </w:tc>
        <w:tc>
          <w:tcPr>
            <w:tcW w:w="990" w:type="dxa"/>
          </w:tcPr>
          <w:p w14:paraId="0493699B" w14:textId="77777777" w:rsidR="009805FA" w:rsidRDefault="009805FA" w:rsidP="00995671">
            <w:pPr>
              <w:rPr>
                <w:sz w:val="20"/>
                <w:szCs w:val="20"/>
              </w:rPr>
            </w:pPr>
            <w:r>
              <w:rPr>
                <w:sz w:val="20"/>
                <w:szCs w:val="20"/>
              </w:rPr>
              <w:t>666,666</w:t>
            </w:r>
          </w:p>
        </w:tc>
        <w:tc>
          <w:tcPr>
            <w:tcW w:w="1080" w:type="dxa"/>
          </w:tcPr>
          <w:p w14:paraId="26471735" w14:textId="77777777" w:rsidR="009805FA" w:rsidRDefault="009805FA" w:rsidP="00995671">
            <w:pPr>
              <w:rPr>
                <w:sz w:val="20"/>
                <w:szCs w:val="20"/>
              </w:rPr>
            </w:pPr>
            <w:r>
              <w:rPr>
                <w:sz w:val="20"/>
                <w:szCs w:val="20"/>
              </w:rPr>
              <w:t>300,000</w:t>
            </w:r>
          </w:p>
        </w:tc>
        <w:tc>
          <w:tcPr>
            <w:tcW w:w="1016" w:type="dxa"/>
          </w:tcPr>
          <w:p w14:paraId="10521310" w14:textId="77777777" w:rsidR="009805FA" w:rsidRDefault="009805FA" w:rsidP="00995671">
            <w:pPr>
              <w:rPr>
                <w:sz w:val="20"/>
                <w:szCs w:val="20"/>
              </w:rPr>
            </w:pPr>
            <w:r>
              <w:rPr>
                <w:sz w:val="20"/>
                <w:szCs w:val="20"/>
              </w:rPr>
              <w:t>300,000</w:t>
            </w:r>
          </w:p>
        </w:tc>
        <w:tc>
          <w:tcPr>
            <w:tcW w:w="1144" w:type="dxa"/>
          </w:tcPr>
          <w:p w14:paraId="37B2193D" w14:textId="77777777" w:rsidR="009805FA" w:rsidRDefault="009805FA" w:rsidP="00995671">
            <w:pPr>
              <w:rPr>
                <w:b/>
                <w:sz w:val="20"/>
                <w:szCs w:val="20"/>
              </w:rPr>
            </w:pPr>
            <w:r w:rsidRPr="00D61164">
              <w:rPr>
                <w:b/>
                <w:sz w:val="20"/>
                <w:szCs w:val="20"/>
              </w:rPr>
              <w:t>2</w:t>
            </w:r>
            <w:r>
              <w:rPr>
                <w:b/>
                <w:sz w:val="20"/>
                <w:szCs w:val="20"/>
              </w:rPr>
              <w:t>,</w:t>
            </w:r>
            <w:r w:rsidRPr="00D61164">
              <w:rPr>
                <w:b/>
                <w:sz w:val="20"/>
                <w:szCs w:val="20"/>
              </w:rPr>
              <w:t>599</w:t>
            </w:r>
            <w:r>
              <w:rPr>
                <w:b/>
                <w:sz w:val="20"/>
                <w:szCs w:val="20"/>
              </w:rPr>
              <w:t>,</w:t>
            </w:r>
            <w:r w:rsidRPr="00D61164">
              <w:rPr>
                <w:b/>
                <w:sz w:val="20"/>
                <w:szCs w:val="20"/>
              </w:rPr>
              <w:t>998</w:t>
            </w:r>
          </w:p>
        </w:tc>
      </w:tr>
      <w:tr w:rsidR="009805FA" w:rsidRPr="00E45E6C" w14:paraId="1DD6F942" w14:textId="77777777" w:rsidTr="00995671">
        <w:tc>
          <w:tcPr>
            <w:tcW w:w="2178" w:type="dxa"/>
          </w:tcPr>
          <w:p w14:paraId="159B2692" w14:textId="77777777" w:rsidR="009805FA" w:rsidRDefault="009805FA" w:rsidP="00995671">
            <w:pPr>
              <w:rPr>
                <w:b/>
                <w:i/>
                <w:sz w:val="20"/>
                <w:szCs w:val="20"/>
              </w:rPr>
            </w:pPr>
            <w:r>
              <w:rPr>
                <w:b/>
                <w:i/>
                <w:sz w:val="20"/>
                <w:szCs w:val="20"/>
              </w:rPr>
              <w:t>Tier 2 – Most likely income from Sovereigns</w:t>
            </w:r>
          </w:p>
        </w:tc>
        <w:tc>
          <w:tcPr>
            <w:tcW w:w="1890" w:type="dxa"/>
          </w:tcPr>
          <w:p w14:paraId="7C236090" w14:textId="77777777" w:rsidR="009805FA" w:rsidRDefault="009805FA" w:rsidP="00995671">
            <w:pPr>
              <w:rPr>
                <w:sz w:val="20"/>
                <w:szCs w:val="20"/>
              </w:rPr>
            </w:pPr>
            <w:r>
              <w:rPr>
                <w:sz w:val="20"/>
                <w:szCs w:val="20"/>
              </w:rPr>
              <w:t>Austria, Denmark, Japan, Spain, Sweden, UNIDO are existing SIDS DOCK partners; assumption they are most likely to continue support; assumes increase in Years 4 and 5</w:t>
            </w:r>
          </w:p>
        </w:tc>
        <w:tc>
          <w:tcPr>
            <w:tcW w:w="990" w:type="dxa"/>
          </w:tcPr>
          <w:p w14:paraId="743C76FC" w14:textId="77777777" w:rsidR="009805FA" w:rsidRDefault="009805FA" w:rsidP="00995671">
            <w:pPr>
              <w:rPr>
                <w:sz w:val="20"/>
                <w:szCs w:val="20"/>
              </w:rPr>
            </w:pPr>
            <w:r>
              <w:rPr>
                <w:sz w:val="20"/>
                <w:szCs w:val="20"/>
              </w:rPr>
              <w:t>310,000</w:t>
            </w:r>
          </w:p>
        </w:tc>
        <w:tc>
          <w:tcPr>
            <w:tcW w:w="1080" w:type="dxa"/>
          </w:tcPr>
          <w:p w14:paraId="4EAD995B" w14:textId="77777777" w:rsidR="009805FA" w:rsidRDefault="009805FA" w:rsidP="00995671">
            <w:pPr>
              <w:rPr>
                <w:sz w:val="20"/>
                <w:szCs w:val="20"/>
              </w:rPr>
            </w:pPr>
            <w:r>
              <w:rPr>
                <w:sz w:val="20"/>
                <w:szCs w:val="20"/>
              </w:rPr>
              <w:t>310,000</w:t>
            </w:r>
          </w:p>
        </w:tc>
        <w:tc>
          <w:tcPr>
            <w:tcW w:w="990" w:type="dxa"/>
          </w:tcPr>
          <w:p w14:paraId="74E122FA" w14:textId="77777777" w:rsidR="009805FA" w:rsidRDefault="009805FA" w:rsidP="00995671">
            <w:pPr>
              <w:rPr>
                <w:sz w:val="20"/>
                <w:szCs w:val="20"/>
              </w:rPr>
            </w:pPr>
            <w:r>
              <w:rPr>
                <w:sz w:val="20"/>
                <w:szCs w:val="20"/>
              </w:rPr>
              <w:t>310,000</w:t>
            </w:r>
          </w:p>
        </w:tc>
        <w:tc>
          <w:tcPr>
            <w:tcW w:w="1080" w:type="dxa"/>
          </w:tcPr>
          <w:p w14:paraId="7C07D8BD" w14:textId="77777777" w:rsidR="009805FA" w:rsidRDefault="009805FA" w:rsidP="00995671">
            <w:pPr>
              <w:rPr>
                <w:sz w:val="20"/>
                <w:szCs w:val="20"/>
              </w:rPr>
            </w:pPr>
            <w:r>
              <w:rPr>
                <w:sz w:val="20"/>
                <w:szCs w:val="20"/>
              </w:rPr>
              <w:t>560,000</w:t>
            </w:r>
          </w:p>
        </w:tc>
        <w:tc>
          <w:tcPr>
            <w:tcW w:w="1016" w:type="dxa"/>
          </w:tcPr>
          <w:p w14:paraId="5412B7AE" w14:textId="77777777" w:rsidR="009805FA" w:rsidRDefault="009805FA" w:rsidP="00995671">
            <w:pPr>
              <w:rPr>
                <w:sz w:val="20"/>
                <w:szCs w:val="20"/>
              </w:rPr>
            </w:pPr>
            <w:r>
              <w:rPr>
                <w:sz w:val="20"/>
                <w:szCs w:val="20"/>
              </w:rPr>
              <w:t>560,000</w:t>
            </w:r>
          </w:p>
        </w:tc>
        <w:tc>
          <w:tcPr>
            <w:tcW w:w="1144" w:type="dxa"/>
          </w:tcPr>
          <w:p w14:paraId="6D1D7323" w14:textId="77777777" w:rsidR="009805FA" w:rsidRPr="00D61164" w:rsidRDefault="009805FA" w:rsidP="00995671">
            <w:pPr>
              <w:rPr>
                <w:b/>
                <w:sz w:val="20"/>
                <w:szCs w:val="20"/>
              </w:rPr>
            </w:pPr>
            <w:r w:rsidRPr="00AE6BFD">
              <w:rPr>
                <w:b/>
                <w:sz w:val="20"/>
                <w:szCs w:val="20"/>
              </w:rPr>
              <w:t>2</w:t>
            </w:r>
            <w:r>
              <w:rPr>
                <w:b/>
                <w:sz w:val="20"/>
                <w:szCs w:val="20"/>
              </w:rPr>
              <w:t>,</w:t>
            </w:r>
            <w:r w:rsidRPr="00AE6BFD">
              <w:rPr>
                <w:b/>
                <w:sz w:val="20"/>
                <w:szCs w:val="20"/>
              </w:rPr>
              <w:t>050</w:t>
            </w:r>
            <w:r>
              <w:rPr>
                <w:b/>
                <w:sz w:val="20"/>
                <w:szCs w:val="20"/>
              </w:rPr>
              <w:t>,</w:t>
            </w:r>
            <w:r w:rsidRPr="00AE6BFD">
              <w:rPr>
                <w:b/>
                <w:sz w:val="20"/>
                <w:szCs w:val="20"/>
              </w:rPr>
              <w:t>000</w:t>
            </w:r>
          </w:p>
        </w:tc>
      </w:tr>
      <w:tr w:rsidR="009805FA" w:rsidRPr="00E45E6C" w14:paraId="749B6F8A" w14:textId="77777777" w:rsidTr="00995671">
        <w:tc>
          <w:tcPr>
            <w:tcW w:w="2178" w:type="dxa"/>
          </w:tcPr>
          <w:p w14:paraId="5B25100C" w14:textId="77777777" w:rsidR="009805FA" w:rsidRDefault="009805FA" w:rsidP="00995671">
            <w:pPr>
              <w:rPr>
                <w:b/>
                <w:i/>
                <w:sz w:val="20"/>
                <w:szCs w:val="20"/>
              </w:rPr>
            </w:pPr>
            <w:r>
              <w:rPr>
                <w:b/>
                <w:i/>
                <w:sz w:val="20"/>
                <w:szCs w:val="20"/>
              </w:rPr>
              <w:t>Tier 3 – Likely income from new sources</w:t>
            </w:r>
          </w:p>
        </w:tc>
        <w:tc>
          <w:tcPr>
            <w:tcW w:w="1890" w:type="dxa"/>
          </w:tcPr>
          <w:p w14:paraId="37E5899B" w14:textId="77777777" w:rsidR="009805FA" w:rsidRDefault="009805FA" w:rsidP="00995671">
            <w:pPr>
              <w:rPr>
                <w:sz w:val="20"/>
                <w:szCs w:val="20"/>
              </w:rPr>
            </w:pPr>
            <w:r w:rsidRPr="003037E9">
              <w:rPr>
                <w:sz w:val="20"/>
                <w:szCs w:val="20"/>
              </w:rPr>
              <w:t>Canada</w:t>
            </w:r>
            <w:r>
              <w:rPr>
                <w:sz w:val="20"/>
                <w:szCs w:val="20"/>
              </w:rPr>
              <w:t xml:space="preserve">, </w:t>
            </w:r>
            <w:r w:rsidRPr="003037E9">
              <w:rPr>
                <w:sz w:val="20"/>
                <w:szCs w:val="20"/>
              </w:rPr>
              <w:t>Climate Works</w:t>
            </w:r>
            <w:r>
              <w:rPr>
                <w:sz w:val="20"/>
                <w:szCs w:val="20"/>
              </w:rPr>
              <w:t xml:space="preserve">, </w:t>
            </w:r>
            <w:r w:rsidRPr="003037E9">
              <w:rPr>
                <w:sz w:val="20"/>
                <w:szCs w:val="20"/>
              </w:rPr>
              <w:t>European Union</w:t>
            </w:r>
            <w:r>
              <w:rPr>
                <w:sz w:val="20"/>
                <w:szCs w:val="20"/>
              </w:rPr>
              <w:t xml:space="preserve">, </w:t>
            </w:r>
            <w:r w:rsidRPr="003037E9">
              <w:rPr>
                <w:sz w:val="20"/>
                <w:szCs w:val="20"/>
              </w:rPr>
              <w:t>Green Climate Fund (GCF)</w:t>
            </w:r>
            <w:r>
              <w:rPr>
                <w:sz w:val="20"/>
                <w:szCs w:val="20"/>
              </w:rPr>
              <w:t xml:space="preserve">, </w:t>
            </w:r>
            <w:r w:rsidRPr="003037E9">
              <w:rPr>
                <w:sz w:val="20"/>
                <w:szCs w:val="20"/>
              </w:rPr>
              <w:t>Italy</w:t>
            </w:r>
            <w:r>
              <w:rPr>
                <w:sz w:val="20"/>
                <w:szCs w:val="20"/>
              </w:rPr>
              <w:t xml:space="preserve">, </w:t>
            </w:r>
            <w:r w:rsidRPr="003037E9">
              <w:rPr>
                <w:sz w:val="20"/>
                <w:szCs w:val="20"/>
              </w:rPr>
              <w:t>Kazakhstan</w:t>
            </w:r>
            <w:r>
              <w:rPr>
                <w:sz w:val="20"/>
                <w:szCs w:val="20"/>
              </w:rPr>
              <w:t xml:space="preserve">, </w:t>
            </w:r>
            <w:r w:rsidRPr="003037E9">
              <w:rPr>
                <w:sz w:val="20"/>
                <w:szCs w:val="20"/>
              </w:rPr>
              <w:t>Norway</w:t>
            </w:r>
            <w:r>
              <w:rPr>
                <w:sz w:val="20"/>
                <w:szCs w:val="20"/>
              </w:rPr>
              <w:t xml:space="preserve">, </w:t>
            </w:r>
            <w:r w:rsidRPr="003037E9">
              <w:rPr>
                <w:sz w:val="20"/>
                <w:szCs w:val="20"/>
              </w:rPr>
              <w:t>Rockefeller Foundation</w:t>
            </w:r>
            <w:r>
              <w:rPr>
                <w:sz w:val="20"/>
                <w:szCs w:val="20"/>
              </w:rPr>
              <w:t xml:space="preserve">, </w:t>
            </w:r>
            <w:r w:rsidRPr="003037E9">
              <w:rPr>
                <w:sz w:val="20"/>
                <w:szCs w:val="20"/>
              </w:rPr>
              <w:t>United Arab Emirates (UAE)</w:t>
            </w:r>
            <w:r>
              <w:rPr>
                <w:sz w:val="20"/>
                <w:szCs w:val="20"/>
              </w:rPr>
              <w:t xml:space="preserve"> – new potential partners to be targeted who have similar organisational goals; assumes increase in Years 4 and 5</w:t>
            </w:r>
          </w:p>
        </w:tc>
        <w:tc>
          <w:tcPr>
            <w:tcW w:w="990" w:type="dxa"/>
          </w:tcPr>
          <w:p w14:paraId="7BDCD2B3" w14:textId="77777777" w:rsidR="009805FA" w:rsidRDefault="009805FA" w:rsidP="00995671">
            <w:pPr>
              <w:rPr>
                <w:sz w:val="20"/>
                <w:szCs w:val="20"/>
              </w:rPr>
            </w:pPr>
            <w:r>
              <w:rPr>
                <w:sz w:val="20"/>
                <w:szCs w:val="20"/>
              </w:rPr>
              <w:t>135,000</w:t>
            </w:r>
          </w:p>
        </w:tc>
        <w:tc>
          <w:tcPr>
            <w:tcW w:w="1080" w:type="dxa"/>
          </w:tcPr>
          <w:p w14:paraId="618C2399" w14:textId="77777777" w:rsidR="009805FA" w:rsidRDefault="009805FA" w:rsidP="00995671">
            <w:pPr>
              <w:rPr>
                <w:sz w:val="20"/>
                <w:szCs w:val="20"/>
              </w:rPr>
            </w:pPr>
            <w:r>
              <w:rPr>
                <w:sz w:val="20"/>
                <w:szCs w:val="20"/>
              </w:rPr>
              <w:t>135,000</w:t>
            </w:r>
          </w:p>
        </w:tc>
        <w:tc>
          <w:tcPr>
            <w:tcW w:w="990" w:type="dxa"/>
          </w:tcPr>
          <w:p w14:paraId="583E871D" w14:textId="77777777" w:rsidR="009805FA" w:rsidRDefault="009805FA" w:rsidP="00995671">
            <w:pPr>
              <w:rPr>
                <w:sz w:val="20"/>
                <w:szCs w:val="20"/>
              </w:rPr>
            </w:pPr>
            <w:r>
              <w:rPr>
                <w:sz w:val="20"/>
                <w:szCs w:val="20"/>
              </w:rPr>
              <w:t>135,000</w:t>
            </w:r>
          </w:p>
        </w:tc>
        <w:tc>
          <w:tcPr>
            <w:tcW w:w="1080" w:type="dxa"/>
          </w:tcPr>
          <w:p w14:paraId="71D237E7" w14:textId="77777777" w:rsidR="009805FA" w:rsidRDefault="009805FA" w:rsidP="00995671">
            <w:pPr>
              <w:rPr>
                <w:sz w:val="20"/>
                <w:szCs w:val="20"/>
              </w:rPr>
            </w:pPr>
            <w:r>
              <w:rPr>
                <w:sz w:val="20"/>
                <w:szCs w:val="20"/>
              </w:rPr>
              <w:t>180,000</w:t>
            </w:r>
          </w:p>
        </w:tc>
        <w:tc>
          <w:tcPr>
            <w:tcW w:w="1016" w:type="dxa"/>
          </w:tcPr>
          <w:p w14:paraId="28B786FD" w14:textId="77777777" w:rsidR="009805FA" w:rsidRDefault="009805FA" w:rsidP="00995671">
            <w:pPr>
              <w:rPr>
                <w:sz w:val="20"/>
                <w:szCs w:val="20"/>
              </w:rPr>
            </w:pPr>
            <w:r>
              <w:rPr>
                <w:sz w:val="20"/>
                <w:szCs w:val="20"/>
              </w:rPr>
              <w:t>180,000</w:t>
            </w:r>
          </w:p>
        </w:tc>
        <w:tc>
          <w:tcPr>
            <w:tcW w:w="1144" w:type="dxa"/>
          </w:tcPr>
          <w:p w14:paraId="23C26B4F" w14:textId="77777777" w:rsidR="009805FA" w:rsidRPr="00AE6BFD" w:rsidRDefault="009805FA" w:rsidP="00995671">
            <w:pPr>
              <w:rPr>
                <w:b/>
                <w:sz w:val="20"/>
                <w:szCs w:val="20"/>
              </w:rPr>
            </w:pPr>
            <w:r>
              <w:rPr>
                <w:b/>
                <w:sz w:val="20"/>
                <w:szCs w:val="20"/>
              </w:rPr>
              <w:t>3,150,000</w:t>
            </w:r>
          </w:p>
        </w:tc>
      </w:tr>
      <w:tr w:rsidR="009805FA" w:rsidRPr="00E45E6C" w14:paraId="3E5FB30A" w14:textId="77777777" w:rsidTr="00995671">
        <w:tc>
          <w:tcPr>
            <w:tcW w:w="2178" w:type="dxa"/>
          </w:tcPr>
          <w:p w14:paraId="0A130A08" w14:textId="77777777" w:rsidR="009805FA" w:rsidRPr="005B1168" w:rsidRDefault="009805FA" w:rsidP="00995671">
            <w:pPr>
              <w:rPr>
                <w:sz w:val="20"/>
                <w:szCs w:val="20"/>
              </w:rPr>
            </w:pPr>
            <w:r>
              <w:rPr>
                <w:b/>
                <w:i/>
                <w:sz w:val="20"/>
                <w:szCs w:val="20"/>
              </w:rPr>
              <w:t>Tier 4 – Project Management Fees and Carbon Trading</w:t>
            </w:r>
            <w:r>
              <w:rPr>
                <w:sz w:val="20"/>
                <w:szCs w:val="20"/>
              </w:rPr>
              <w:t xml:space="preserve"> - </w:t>
            </w:r>
            <w:r w:rsidRPr="005B1168">
              <w:rPr>
                <w:sz w:val="20"/>
                <w:szCs w:val="20"/>
              </w:rPr>
              <w:t>Given the task at hand SIDS DOCK is envisioned to generate Secretariat activities reaching between USD $22 million and $33 million in five years or less</w:t>
            </w:r>
          </w:p>
        </w:tc>
        <w:tc>
          <w:tcPr>
            <w:tcW w:w="1890" w:type="dxa"/>
          </w:tcPr>
          <w:p w14:paraId="177482FD" w14:textId="77777777" w:rsidR="009805FA" w:rsidRDefault="009805FA" w:rsidP="00995671">
            <w:pPr>
              <w:rPr>
                <w:sz w:val="20"/>
                <w:szCs w:val="20"/>
              </w:rPr>
            </w:pPr>
            <w:r>
              <w:rPr>
                <w:sz w:val="20"/>
                <w:szCs w:val="20"/>
              </w:rPr>
              <w:t>Starting in Year 1, assumes project management fees will be based on percentage of, e.g., project design, development, construction, architecture, staff time, finder’s fee, etc.); fees based on standard international project management fees;</w:t>
            </w:r>
          </w:p>
          <w:p w14:paraId="6BD1F295" w14:textId="77777777" w:rsidR="009805FA" w:rsidRPr="003037E9" w:rsidRDefault="009805FA" w:rsidP="00995671">
            <w:pPr>
              <w:rPr>
                <w:sz w:val="20"/>
                <w:szCs w:val="20"/>
              </w:rPr>
            </w:pPr>
            <w:r>
              <w:rPr>
                <w:sz w:val="20"/>
                <w:szCs w:val="20"/>
              </w:rPr>
              <w:t>Carbon trading estimates to be determined</w:t>
            </w:r>
          </w:p>
        </w:tc>
        <w:tc>
          <w:tcPr>
            <w:tcW w:w="990" w:type="dxa"/>
          </w:tcPr>
          <w:p w14:paraId="705433B0" w14:textId="77777777" w:rsidR="009805FA" w:rsidRDefault="009805FA" w:rsidP="00995671">
            <w:pPr>
              <w:rPr>
                <w:sz w:val="20"/>
                <w:szCs w:val="20"/>
              </w:rPr>
            </w:pPr>
          </w:p>
        </w:tc>
        <w:tc>
          <w:tcPr>
            <w:tcW w:w="1080" w:type="dxa"/>
          </w:tcPr>
          <w:p w14:paraId="694FE6FD" w14:textId="77777777" w:rsidR="009805FA" w:rsidRDefault="009805FA" w:rsidP="00995671">
            <w:pPr>
              <w:rPr>
                <w:sz w:val="20"/>
                <w:szCs w:val="20"/>
              </w:rPr>
            </w:pPr>
            <w:r>
              <w:rPr>
                <w:sz w:val="20"/>
                <w:szCs w:val="20"/>
              </w:rPr>
              <w:t>750,000</w:t>
            </w:r>
          </w:p>
        </w:tc>
        <w:tc>
          <w:tcPr>
            <w:tcW w:w="990" w:type="dxa"/>
          </w:tcPr>
          <w:p w14:paraId="395D6216" w14:textId="77777777" w:rsidR="009805FA" w:rsidRDefault="009805FA" w:rsidP="00995671">
            <w:pPr>
              <w:rPr>
                <w:sz w:val="20"/>
                <w:szCs w:val="20"/>
              </w:rPr>
            </w:pPr>
            <w:r>
              <w:rPr>
                <w:sz w:val="20"/>
                <w:szCs w:val="20"/>
              </w:rPr>
              <w:t>750,000</w:t>
            </w:r>
          </w:p>
        </w:tc>
        <w:tc>
          <w:tcPr>
            <w:tcW w:w="1080" w:type="dxa"/>
          </w:tcPr>
          <w:p w14:paraId="4E88A83A" w14:textId="77777777" w:rsidR="009805FA" w:rsidRDefault="009805FA" w:rsidP="00995671">
            <w:pPr>
              <w:rPr>
                <w:sz w:val="20"/>
                <w:szCs w:val="20"/>
              </w:rPr>
            </w:pPr>
            <w:r>
              <w:rPr>
                <w:sz w:val="20"/>
                <w:szCs w:val="20"/>
              </w:rPr>
              <w:t>1,500,000</w:t>
            </w:r>
          </w:p>
        </w:tc>
        <w:tc>
          <w:tcPr>
            <w:tcW w:w="1016" w:type="dxa"/>
          </w:tcPr>
          <w:p w14:paraId="6BAAA8C9" w14:textId="77777777" w:rsidR="009805FA" w:rsidRDefault="009805FA" w:rsidP="00995671">
            <w:pPr>
              <w:rPr>
                <w:sz w:val="20"/>
                <w:szCs w:val="20"/>
              </w:rPr>
            </w:pPr>
            <w:r>
              <w:rPr>
                <w:sz w:val="20"/>
                <w:szCs w:val="20"/>
              </w:rPr>
              <w:t>1,500,000</w:t>
            </w:r>
          </w:p>
        </w:tc>
        <w:tc>
          <w:tcPr>
            <w:tcW w:w="1144" w:type="dxa"/>
          </w:tcPr>
          <w:p w14:paraId="0D1A208F" w14:textId="77777777" w:rsidR="009805FA" w:rsidRDefault="009805FA" w:rsidP="00995671">
            <w:pPr>
              <w:rPr>
                <w:b/>
                <w:sz w:val="20"/>
                <w:szCs w:val="20"/>
              </w:rPr>
            </w:pPr>
            <w:r>
              <w:rPr>
                <w:b/>
                <w:sz w:val="20"/>
                <w:szCs w:val="20"/>
              </w:rPr>
              <w:t>4,500,000</w:t>
            </w:r>
          </w:p>
        </w:tc>
      </w:tr>
    </w:tbl>
    <w:p w14:paraId="78645D19" w14:textId="77777777" w:rsidR="009805FA" w:rsidRDefault="009805FA" w:rsidP="009805FA">
      <w:pPr>
        <w:tabs>
          <w:tab w:val="left" w:pos="2535"/>
        </w:tabs>
      </w:pPr>
    </w:p>
    <w:tbl>
      <w:tblPr>
        <w:tblStyle w:val="TableGrid"/>
        <w:tblW w:w="10368" w:type="dxa"/>
        <w:tblLook w:val="04A0" w:firstRow="1" w:lastRow="0" w:firstColumn="1" w:lastColumn="0" w:noHBand="0" w:noVBand="1"/>
      </w:tblPr>
      <w:tblGrid>
        <w:gridCol w:w="2178"/>
        <w:gridCol w:w="1890"/>
        <w:gridCol w:w="990"/>
        <w:gridCol w:w="1080"/>
        <w:gridCol w:w="1016"/>
        <w:gridCol w:w="1054"/>
        <w:gridCol w:w="1080"/>
        <w:gridCol w:w="1080"/>
      </w:tblGrid>
      <w:tr w:rsidR="009805FA" w:rsidRPr="00D61164" w14:paraId="7EC90349" w14:textId="77777777" w:rsidTr="00995671">
        <w:tc>
          <w:tcPr>
            <w:tcW w:w="2178" w:type="dxa"/>
          </w:tcPr>
          <w:p w14:paraId="3D547973" w14:textId="77777777" w:rsidR="009805FA" w:rsidRPr="00D61164" w:rsidRDefault="009805FA" w:rsidP="00995671">
            <w:pPr>
              <w:rPr>
                <w:b/>
                <w:sz w:val="20"/>
                <w:szCs w:val="20"/>
              </w:rPr>
            </w:pPr>
            <w:r>
              <w:rPr>
                <w:b/>
                <w:sz w:val="20"/>
                <w:szCs w:val="20"/>
              </w:rPr>
              <w:t>TOTAL ESTIMATED INCOME</w:t>
            </w:r>
          </w:p>
        </w:tc>
        <w:tc>
          <w:tcPr>
            <w:tcW w:w="1890" w:type="dxa"/>
          </w:tcPr>
          <w:p w14:paraId="6CC403DF" w14:textId="77777777" w:rsidR="009805FA" w:rsidRPr="00D61164" w:rsidRDefault="009805FA" w:rsidP="00995671">
            <w:pPr>
              <w:rPr>
                <w:b/>
                <w:sz w:val="20"/>
                <w:szCs w:val="20"/>
              </w:rPr>
            </w:pPr>
          </w:p>
        </w:tc>
        <w:tc>
          <w:tcPr>
            <w:tcW w:w="990" w:type="dxa"/>
          </w:tcPr>
          <w:p w14:paraId="36D56CB6" w14:textId="77777777" w:rsidR="009805FA" w:rsidRPr="00D61164" w:rsidRDefault="009805FA" w:rsidP="00995671">
            <w:pPr>
              <w:rPr>
                <w:b/>
                <w:sz w:val="20"/>
                <w:szCs w:val="20"/>
              </w:rPr>
            </w:pPr>
          </w:p>
        </w:tc>
        <w:tc>
          <w:tcPr>
            <w:tcW w:w="1080" w:type="dxa"/>
          </w:tcPr>
          <w:p w14:paraId="34B84EC5" w14:textId="77777777" w:rsidR="009805FA" w:rsidRPr="00D61164" w:rsidRDefault="009805FA" w:rsidP="00995671">
            <w:pPr>
              <w:rPr>
                <w:b/>
                <w:sz w:val="20"/>
                <w:szCs w:val="20"/>
              </w:rPr>
            </w:pPr>
            <w:r>
              <w:rPr>
                <w:b/>
                <w:sz w:val="20"/>
                <w:szCs w:val="20"/>
              </w:rPr>
              <w:t>1,376,666</w:t>
            </w:r>
          </w:p>
        </w:tc>
        <w:tc>
          <w:tcPr>
            <w:tcW w:w="1016" w:type="dxa"/>
          </w:tcPr>
          <w:p w14:paraId="1DB2AE71" w14:textId="77777777" w:rsidR="009805FA" w:rsidRPr="00D61164" w:rsidRDefault="009805FA" w:rsidP="00995671">
            <w:pPr>
              <w:rPr>
                <w:b/>
                <w:sz w:val="20"/>
                <w:szCs w:val="20"/>
              </w:rPr>
            </w:pPr>
            <w:r>
              <w:rPr>
                <w:b/>
                <w:sz w:val="20"/>
                <w:szCs w:val="20"/>
              </w:rPr>
              <w:t>1,426,666</w:t>
            </w:r>
          </w:p>
        </w:tc>
        <w:tc>
          <w:tcPr>
            <w:tcW w:w="1054" w:type="dxa"/>
          </w:tcPr>
          <w:p w14:paraId="6ADAD47A" w14:textId="77777777" w:rsidR="009805FA" w:rsidRPr="00D61164" w:rsidRDefault="009805FA" w:rsidP="00995671">
            <w:pPr>
              <w:rPr>
                <w:b/>
                <w:sz w:val="20"/>
                <w:szCs w:val="20"/>
              </w:rPr>
            </w:pPr>
            <w:r>
              <w:rPr>
                <w:b/>
                <w:sz w:val="20"/>
                <w:szCs w:val="20"/>
              </w:rPr>
              <w:t>1,426,666</w:t>
            </w:r>
          </w:p>
        </w:tc>
        <w:tc>
          <w:tcPr>
            <w:tcW w:w="1080" w:type="dxa"/>
          </w:tcPr>
          <w:p w14:paraId="68164BB2" w14:textId="77777777" w:rsidR="009805FA" w:rsidRPr="00D61164" w:rsidRDefault="009805FA" w:rsidP="00995671">
            <w:pPr>
              <w:rPr>
                <w:b/>
                <w:sz w:val="20"/>
                <w:szCs w:val="20"/>
              </w:rPr>
            </w:pPr>
            <w:r>
              <w:rPr>
                <w:b/>
                <w:sz w:val="20"/>
                <w:szCs w:val="20"/>
              </w:rPr>
              <w:t>1,760,000</w:t>
            </w:r>
          </w:p>
        </w:tc>
        <w:tc>
          <w:tcPr>
            <w:tcW w:w="1080" w:type="dxa"/>
          </w:tcPr>
          <w:p w14:paraId="3A62E3C6" w14:textId="77777777" w:rsidR="009805FA" w:rsidRPr="00D61164" w:rsidRDefault="009805FA" w:rsidP="00995671">
            <w:pPr>
              <w:rPr>
                <w:b/>
                <w:sz w:val="20"/>
                <w:szCs w:val="20"/>
              </w:rPr>
            </w:pPr>
            <w:r>
              <w:rPr>
                <w:b/>
                <w:sz w:val="20"/>
                <w:szCs w:val="20"/>
              </w:rPr>
              <w:t>7,749,998</w:t>
            </w:r>
          </w:p>
        </w:tc>
      </w:tr>
    </w:tbl>
    <w:p w14:paraId="008FF7FE" w14:textId="77777777" w:rsidR="009805FA" w:rsidRDefault="009805FA" w:rsidP="009805FA">
      <w:pPr>
        <w:tabs>
          <w:tab w:val="left" w:pos="2535"/>
        </w:tabs>
      </w:pPr>
    </w:p>
    <w:p w14:paraId="2E29711D" w14:textId="77777777" w:rsidR="009805FA" w:rsidRDefault="009805FA" w:rsidP="009805FA">
      <w:pPr>
        <w:tabs>
          <w:tab w:val="left" w:pos="2535"/>
        </w:tabs>
      </w:pPr>
    </w:p>
    <w:p w14:paraId="06E534F7" w14:textId="77777777" w:rsidR="009805FA" w:rsidRPr="00DD1A4E" w:rsidRDefault="009805FA" w:rsidP="009805FA">
      <w:pPr>
        <w:tabs>
          <w:tab w:val="left" w:pos="2535"/>
        </w:tabs>
        <w:rPr>
          <w:b/>
          <w:i/>
        </w:rPr>
      </w:pPr>
      <w:r w:rsidRPr="00DD1A4E">
        <w:rPr>
          <w:b/>
          <w:i/>
        </w:rPr>
        <w:t>SIDS DOCK Secretariat</w:t>
      </w:r>
    </w:p>
    <w:p w14:paraId="222D9507" w14:textId="77777777" w:rsidR="009805FA" w:rsidRDefault="009805FA" w:rsidP="009805FA">
      <w:pPr>
        <w:tabs>
          <w:tab w:val="left" w:pos="2535"/>
        </w:tabs>
        <w:rPr>
          <w:b/>
          <w:i/>
        </w:rPr>
      </w:pPr>
      <w:r w:rsidRPr="00DD1A4E">
        <w:rPr>
          <w:b/>
          <w:i/>
        </w:rPr>
        <w:t>10 September 2016</w:t>
      </w:r>
    </w:p>
    <w:p w14:paraId="34421089" w14:textId="77777777" w:rsidR="0094231E" w:rsidRPr="00E546EB" w:rsidRDefault="0094231E" w:rsidP="00226BF2">
      <w:pPr>
        <w:jc w:val="center"/>
        <w:rPr>
          <w:b/>
        </w:rPr>
      </w:pPr>
    </w:p>
    <w:sectPr w:rsidR="0094231E" w:rsidRPr="00E546EB" w:rsidSect="00E5317A">
      <w:headerReference w:type="default" r:id="rId9"/>
      <w:footerReference w:type="even" r:id="rId10"/>
      <w:footerReference w:type="default" r:id="rId11"/>
      <w:headerReference w:type="first" r:id="rId12"/>
      <w:footerReference w:type="first" r:id="rId13"/>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3A13" w14:textId="77777777" w:rsidR="00847694" w:rsidRDefault="00847694" w:rsidP="00E105E1">
      <w:r>
        <w:separator/>
      </w:r>
    </w:p>
  </w:endnote>
  <w:endnote w:type="continuationSeparator" w:id="0">
    <w:p w14:paraId="7BB662A5" w14:textId="77777777" w:rsidR="00847694" w:rsidRDefault="00847694"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ansation">
    <w:altName w:val="Sansation"/>
    <w:panose1 w:val="00000000000000000000"/>
    <w:charset w:val="00"/>
    <w:family w:val="swiss"/>
    <w:notTrueType/>
    <w:pitch w:val="default"/>
    <w:sig w:usb0="00000003" w:usb1="00000000" w:usb2="00000000" w:usb3="00000000" w:csb0="00000001" w:csb1="00000000"/>
  </w:font>
  <w:font w:name="TimesNewRomanPS">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111D8F03" w:rsidR="00AF123E" w:rsidRDefault="00AF123E">
            <w:pPr>
              <w:pStyle w:val="Footer"/>
              <w:jc w:val="center"/>
            </w:pPr>
            <w:r>
              <w:t xml:space="preserve">Page </w:t>
            </w:r>
            <w:r>
              <w:rPr>
                <w:b/>
                <w:bCs/>
              </w:rPr>
              <w:fldChar w:fldCharType="begin"/>
            </w:r>
            <w:r>
              <w:rPr>
                <w:b/>
                <w:bCs/>
              </w:rPr>
              <w:instrText xml:space="preserve"> PAGE </w:instrText>
            </w:r>
            <w:r>
              <w:rPr>
                <w:b/>
                <w:bCs/>
              </w:rPr>
              <w:fldChar w:fldCharType="separate"/>
            </w:r>
            <w:r w:rsidR="00D02364">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D02364">
              <w:rPr>
                <w:b/>
                <w:bCs/>
                <w:noProof/>
              </w:rPr>
              <w:t>13</w:t>
            </w:r>
            <w:r>
              <w:rPr>
                <w:b/>
                <w:bCs/>
              </w:rPr>
              <w:fldChar w:fldCharType="end"/>
            </w:r>
          </w:p>
        </w:sdtContent>
      </w:sdt>
    </w:sdtContent>
  </w:sdt>
  <w:p w14:paraId="7A17BA92" w14:textId="77777777" w:rsidR="00AF123E" w:rsidRDefault="00AF1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78D8F3FB" w:rsidR="00AF123E" w:rsidRDefault="00AF123E">
            <w:pPr>
              <w:pStyle w:val="Footer"/>
              <w:jc w:val="center"/>
            </w:pPr>
            <w:r>
              <w:t xml:space="preserve">Page </w:t>
            </w:r>
            <w:r>
              <w:rPr>
                <w:b/>
                <w:bCs/>
              </w:rPr>
              <w:fldChar w:fldCharType="begin"/>
            </w:r>
            <w:r>
              <w:rPr>
                <w:b/>
                <w:bCs/>
              </w:rPr>
              <w:instrText xml:space="preserve"> PAGE </w:instrText>
            </w:r>
            <w:r>
              <w:rPr>
                <w:b/>
                <w:bCs/>
              </w:rPr>
              <w:fldChar w:fldCharType="separate"/>
            </w:r>
            <w:r w:rsidR="00D02364">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D02364">
              <w:rPr>
                <w:b/>
                <w:bCs/>
                <w:noProof/>
              </w:rPr>
              <w:t>13</w:t>
            </w:r>
            <w:r>
              <w:rPr>
                <w:b/>
                <w:bCs/>
              </w:rPr>
              <w:fldChar w:fldCharType="end"/>
            </w:r>
          </w:p>
        </w:sdtContent>
      </w:sdt>
    </w:sdtContent>
  </w:sdt>
  <w:p w14:paraId="0EC18941" w14:textId="77777777" w:rsidR="00AF123E" w:rsidRPr="003D769A" w:rsidRDefault="00AF123E"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AF123E" w:rsidRPr="00955622" w:rsidRDefault="00AF123E" w:rsidP="00955622">
    <w:pPr>
      <w:rPr>
        <w:b/>
        <w:sz w:val="16"/>
        <w:szCs w:val="16"/>
        <w:u w:val="single"/>
      </w:rPr>
    </w:pPr>
  </w:p>
  <w:p w14:paraId="5B1DD2D7" w14:textId="77777777" w:rsidR="00AF123E" w:rsidRPr="00117126" w:rsidRDefault="00AF123E"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5320" w14:textId="77777777" w:rsidR="00847694" w:rsidRDefault="00847694" w:rsidP="00E105E1">
      <w:r>
        <w:separator/>
      </w:r>
    </w:p>
  </w:footnote>
  <w:footnote w:type="continuationSeparator" w:id="0">
    <w:p w14:paraId="67A5E94B" w14:textId="77777777" w:rsidR="00847694" w:rsidRDefault="00847694" w:rsidP="00E105E1">
      <w:r>
        <w:continuationSeparator/>
      </w:r>
    </w:p>
  </w:footnote>
  <w:footnote w:id="1">
    <w:p w14:paraId="49BAEC98" w14:textId="77777777" w:rsidR="009805FA" w:rsidRDefault="009805FA" w:rsidP="009805FA">
      <w:pPr>
        <w:pStyle w:val="FootnoteText"/>
      </w:pPr>
      <w:r>
        <w:rPr>
          <w:rStyle w:val="FootnoteReference"/>
        </w:rPr>
        <w:footnoteRef/>
      </w:r>
      <w:r>
        <w:rPr>
          <w:rStyle w:val="FootnoteReference"/>
        </w:rPr>
        <w:footnoteRef/>
      </w:r>
      <w:r>
        <w:rPr>
          <w:rStyle w:val="FootnoteReference"/>
        </w:rPr>
        <w:footnoteRef/>
      </w:r>
      <w:r>
        <w:t xml:space="preserve"> All dollar figures quoted in United States dollars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AF123E" w:rsidRDefault="00AF123E" w:rsidP="00C755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8F37" w14:textId="7828EF8C" w:rsidR="00AF123E" w:rsidRPr="00955622" w:rsidRDefault="00AF123E" w:rsidP="004078AF">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sidR="00AE1C14">
      <w:rPr>
        <w:b/>
        <w:sz w:val="40"/>
        <w:szCs w:val="40"/>
      </w:rPr>
      <w:t>A/2/7</w:t>
    </w:r>
  </w:p>
  <w:p w14:paraId="62BEE07B" w14:textId="77777777" w:rsidR="00AF123E" w:rsidRDefault="00AF123E"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091804F2">
          <wp:simplePos x="0" y="0"/>
          <wp:positionH relativeFrom="column">
            <wp:posOffset>0</wp:posOffset>
          </wp:positionH>
          <wp:positionV relativeFrom="paragraph">
            <wp:posOffset>100330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77777777" w:rsidR="00AF123E" w:rsidRDefault="00AF123E" w:rsidP="00B433B1">
    <w:pPr>
      <w:pStyle w:val="Header"/>
      <w:jc w:val="right"/>
    </w:pPr>
    <w:r>
      <w:t>Distribution: General</w:t>
    </w:r>
  </w:p>
  <w:p w14:paraId="329632DD" w14:textId="766B4559" w:rsidR="00AF123E" w:rsidRDefault="00AF123E" w:rsidP="00B433B1">
    <w:pPr>
      <w:pStyle w:val="Header"/>
      <w:jc w:val="right"/>
    </w:pPr>
    <w:r>
      <w:t xml:space="preserve">19 September 2016 </w:t>
    </w:r>
  </w:p>
  <w:p w14:paraId="472A11CA" w14:textId="77777777" w:rsidR="00AF123E" w:rsidRDefault="00AF123E" w:rsidP="00955622"/>
  <w:p w14:paraId="33F9537E" w14:textId="79827221" w:rsidR="00AF123E" w:rsidRDefault="00AF123E" w:rsidP="00955622">
    <w:pPr>
      <w:rPr>
        <w:rFonts w:ascii="Arial" w:hAnsi="Arial" w:cs="Arial"/>
        <w:b/>
        <w:i/>
        <w:color w:val="5AC3D7"/>
      </w:rPr>
    </w:pPr>
    <w:r>
      <w:rPr>
        <w:rFonts w:ascii="Arial" w:hAnsi="Arial" w:cs="Arial"/>
        <w:b/>
        <w:i/>
        <w:color w:val="5AC3D7"/>
      </w:rPr>
      <w:t xml:space="preserve">               United Nations Decade of Sustainable Energy For All (2014-2024)</w:t>
    </w:r>
  </w:p>
  <w:p w14:paraId="7F04CBD5" w14:textId="77777777" w:rsidR="00AF123E" w:rsidRPr="00455BD0" w:rsidRDefault="00AF123E" w:rsidP="0073678B">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6D6689"/>
    <w:multiLevelType w:val="hybridMultilevel"/>
    <w:tmpl w:val="8A2088E4"/>
    <w:lvl w:ilvl="0" w:tplc="A7E48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8600A7"/>
    <w:multiLevelType w:val="hybridMultilevel"/>
    <w:tmpl w:val="51CA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72D3F"/>
    <w:multiLevelType w:val="hybridMultilevel"/>
    <w:tmpl w:val="16783C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901110"/>
    <w:multiLevelType w:val="hybridMultilevel"/>
    <w:tmpl w:val="67B617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1D6224"/>
    <w:multiLevelType w:val="hybridMultilevel"/>
    <w:tmpl w:val="21B0B778"/>
    <w:lvl w:ilvl="0" w:tplc="E93EA56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6B2015"/>
    <w:multiLevelType w:val="multilevel"/>
    <w:tmpl w:val="DBFC1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550D1E"/>
    <w:multiLevelType w:val="hybridMultilevel"/>
    <w:tmpl w:val="DBF4D68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2C76144"/>
    <w:multiLevelType w:val="hybridMultilevel"/>
    <w:tmpl w:val="0B10ADE4"/>
    <w:lvl w:ilvl="0" w:tplc="87485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990675"/>
    <w:multiLevelType w:val="hybridMultilevel"/>
    <w:tmpl w:val="EADECA64"/>
    <w:lvl w:ilvl="0" w:tplc="21D8BE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2C6CA2"/>
    <w:multiLevelType w:val="hybridMultilevel"/>
    <w:tmpl w:val="96549560"/>
    <w:lvl w:ilvl="0" w:tplc="646AB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292D20"/>
    <w:multiLevelType w:val="multilevel"/>
    <w:tmpl w:val="C436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1F5F99"/>
    <w:multiLevelType w:val="hybridMultilevel"/>
    <w:tmpl w:val="7A80159E"/>
    <w:lvl w:ilvl="0" w:tplc="0E0AE12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308C2"/>
    <w:multiLevelType w:val="hybridMultilevel"/>
    <w:tmpl w:val="8C08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3"/>
  </w:num>
  <w:num w:numId="4">
    <w:abstractNumId w:val="31"/>
  </w:num>
  <w:num w:numId="5">
    <w:abstractNumId w:val="6"/>
  </w:num>
  <w:num w:numId="6">
    <w:abstractNumId w:val="30"/>
  </w:num>
  <w:num w:numId="7">
    <w:abstractNumId w:val="12"/>
  </w:num>
  <w:num w:numId="8">
    <w:abstractNumId w:val="23"/>
  </w:num>
  <w:num w:numId="9">
    <w:abstractNumId w:val="9"/>
  </w:num>
  <w:num w:numId="10">
    <w:abstractNumId w:val="18"/>
  </w:num>
  <w:num w:numId="11">
    <w:abstractNumId w:val="10"/>
  </w:num>
  <w:num w:numId="12">
    <w:abstractNumId w:val="21"/>
  </w:num>
  <w:num w:numId="13">
    <w:abstractNumId w:val="36"/>
  </w:num>
  <w:num w:numId="14">
    <w:abstractNumId w:val="8"/>
  </w:num>
  <w:num w:numId="15">
    <w:abstractNumId w:val="2"/>
  </w:num>
  <w:num w:numId="16">
    <w:abstractNumId w:val="38"/>
  </w:num>
  <w:num w:numId="17">
    <w:abstractNumId w:val="15"/>
  </w:num>
  <w:num w:numId="18">
    <w:abstractNumId w:val="13"/>
  </w:num>
  <w:num w:numId="19">
    <w:abstractNumId w:val="24"/>
  </w:num>
  <w:num w:numId="20">
    <w:abstractNumId w:val="35"/>
  </w:num>
  <w:num w:numId="21">
    <w:abstractNumId w:val="11"/>
  </w:num>
  <w:num w:numId="22">
    <w:abstractNumId w:val="3"/>
  </w:num>
  <w:num w:numId="23">
    <w:abstractNumId w:val="17"/>
  </w:num>
  <w:num w:numId="24">
    <w:abstractNumId w:val="14"/>
  </w:num>
  <w:num w:numId="25">
    <w:abstractNumId w:val="25"/>
  </w:num>
  <w:num w:numId="26">
    <w:abstractNumId w:val="34"/>
  </w:num>
  <w:num w:numId="27">
    <w:abstractNumId w:val="37"/>
  </w:num>
  <w:num w:numId="28">
    <w:abstractNumId w:val="27"/>
  </w:num>
  <w:num w:numId="29">
    <w:abstractNumId w:val="40"/>
  </w:num>
  <w:num w:numId="30">
    <w:abstractNumId w:val="4"/>
  </w:num>
  <w:num w:numId="31">
    <w:abstractNumId w:val="28"/>
  </w:num>
  <w:num w:numId="32">
    <w:abstractNumId w:val="32"/>
  </w:num>
  <w:num w:numId="33">
    <w:abstractNumId w:val="20"/>
  </w:num>
  <w:num w:numId="34">
    <w:abstractNumId w:val="7"/>
  </w:num>
  <w:num w:numId="35">
    <w:abstractNumId w:val="19"/>
  </w:num>
  <w:num w:numId="36">
    <w:abstractNumId w:val="5"/>
  </w:num>
  <w:num w:numId="37">
    <w:abstractNumId w:val="0"/>
  </w:num>
  <w:num w:numId="38">
    <w:abstractNumId w:val="26"/>
  </w:num>
  <w:num w:numId="39">
    <w:abstractNumId w:val="29"/>
  </w:num>
  <w:num w:numId="40">
    <w:abstractNumId w:val="39"/>
  </w:num>
  <w:num w:numId="4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E1"/>
    <w:rsid w:val="000007F9"/>
    <w:rsid w:val="00014F39"/>
    <w:rsid w:val="00021C4B"/>
    <w:rsid w:val="00024258"/>
    <w:rsid w:val="00026CE2"/>
    <w:rsid w:val="00027528"/>
    <w:rsid w:val="000306B9"/>
    <w:rsid w:val="00032119"/>
    <w:rsid w:val="00032893"/>
    <w:rsid w:val="00033B43"/>
    <w:rsid w:val="00033FE8"/>
    <w:rsid w:val="00034292"/>
    <w:rsid w:val="00036E09"/>
    <w:rsid w:val="00037D44"/>
    <w:rsid w:val="00044AC7"/>
    <w:rsid w:val="00047ECE"/>
    <w:rsid w:val="000575FC"/>
    <w:rsid w:val="00057ED4"/>
    <w:rsid w:val="000607B4"/>
    <w:rsid w:val="000630AC"/>
    <w:rsid w:val="000658F6"/>
    <w:rsid w:val="00072861"/>
    <w:rsid w:val="000A5775"/>
    <w:rsid w:val="000B39F2"/>
    <w:rsid w:val="000B456C"/>
    <w:rsid w:val="000C15F9"/>
    <w:rsid w:val="000C6CFB"/>
    <w:rsid w:val="000D6264"/>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54C1"/>
    <w:rsid w:val="001474D8"/>
    <w:rsid w:val="00147950"/>
    <w:rsid w:val="00147CC7"/>
    <w:rsid w:val="00150F50"/>
    <w:rsid w:val="00154797"/>
    <w:rsid w:val="00154ED5"/>
    <w:rsid w:val="0015584B"/>
    <w:rsid w:val="00183611"/>
    <w:rsid w:val="00191CED"/>
    <w:rsid w:val="00191CF6"/>
    <w:rsid w:val="00192B69"/>
    <w:rsid w:val="001A3377"/>
    <w:rsid w:val="001B0DB0"/>
    <w:rsid w:val="001B198F"/>
    <w:rsid w:val="001B3C2B"/>
    <w:rsid w:val="001B581E"/>
    <w:rsid w:val="001C1755"/>
    <w:rsid w:val="001C5493"/>
    <w:rsid w:val="001D087F"/>
    <w:rsid w:val="001D77D0"/>
    <w:rsid w:val="001E0594"/>
    <w:rsid w:val="001F469D"/>
    <w:rsid w:val="001F6602"/>
    <w:rsid w:val="0020030E"/>
    <w:rsid w:val="00201243"/>
    <w:rsid w:val="002029C2"/>
    <w:rsid w:val="002050ED"/>
    <w:rsid w:val="00207682"/>
    <w:rsid w:val="00210241"/>
    <w:rsid w:val="00211261"/>
    <w:rsid w:val="002121DC"/>
    <w:rsid w:val="00213F78"/>
    <w:rsid w:val="00213F95"/>
    <w:rsid w:val="0022162C"/>
    <w:rsid w:val="00225942"/>
    <w:rsid w:val="00225AEB"/>
    <w:rsid w:val="00226BF2"/>
    <w:rsid w:val="002357E0"/>
    <w:rsid w:val="00243314"/>
    <w:rsid w:val="00267758"/>
    <w:rsid w:val="00270583"/>
    <w:rsid w:val="00270F33"/>
    <w:rsid w:val="00273F48"/>
    <w:rsid w:val="00273F64"/>
    <w:rsid w:val="00274B37"/>
    <w:rsid w:val="00275A89"/>
    <w:rsid w:val="0027704E"/>
    <w:rsid w:val="00277998"/>
    <w:rsid w:val="00280C2C"/>
    <w:rsid w:val="00280D2E"/>
    <w:rsid w:val="0028388F"/>
    <w:rsid w:val="0028403A"/>
    <w:rsid w:val="00286472"/>
    <w:rsid w:val="00286661"/>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E3456"/>
    <w:rsid w:val="002F3190"/>
    <w:rsid w:val="002F506D"/>
    <w:rsid w:val="002F653B"/>
    <w:rsid w:val="003003DA"/>
    <w:rsid w:val="00300C69"/>
    <w:rsid w:val="0030499C"/>
    <w:rsid w:val="00311710"/>
    <w:rsid w:val="003127C9"/>
    <w:rsid w:val="00317806"/>
    <w:rsid w:val="00322B53"/>
    <w:rsid w:val="00331129"/>
    <w:rsid w:val="00332BAE"/>
    <w:rsid w:val="00337B99"/>
    <w:rsid w:val="00343D32"/>
    <w:rsid w:val="0034484C"/>
    <w:rsid w:val="0034551D"/>
    <w:rsid w:val="00346878"/>
    <w:rsid w:val="0035072F"/>
    <w:rsid w:val="00351DEE"/>
    <w:rsid w:val="00354BD9"/>
    <w:rsid w:val="00356B20"/>
    <w:rsid w:val="00360B28"/>
    <w:rsid w:val="00362BB9"/>
    <w:rsid w:val="00363234"/>
    <w:rsid w:val="00367CB2"/>
    <w:rsid w:val="00371196"/>
    <w:rsid w:val="00372356"/>
    <w:rsid w:val="00380DBD"/>
    <w:rsid w:val="0038287D"/>
    <w:rsid w:val="00382C21"/>
    <w:rsid w:val="00384D1D"/>
    <w:rsid w:val="00386752"/>
    <w:rsid w:val="0039250A"/>
    <w:rsid w:val="00392BB0"/>
    <w:rsid w:val="003A012B"/>
    <w:rsid w:val="003A137D"/>
    <w:rsid w:val="003A2AB9"/>
    <w:rsid w:val="003A5A35"/>
    <w:rsid w:val="003A71E3"/>
    <w:rsid w:val="003B2E07"/>
    <w:rsid w:val="003B2E27"/>
    <w:rsid w:val="003B7CF4"/>
    <w:rsid w:val="003C09CF"/>
    <w:rsid w:val="003C13D2"/>
    <w:rsid w:val="003C1A15"/>
    <w:rsid w:val="003C601F"/>
    <w:rsid w:val="003C702A"/>
    <w:rsid w:val="003D5060"/>
    <w:rsid w:val="003D60A6"/>
    <w:rsid w:val="003D769A"/>
    <w:rsid w:val="003E4FB3"/>
    <w:rsid w:val="003F0042"/>
    <w:rsid w:val="003F4D71"/>
    <w:rsid w:val="003F5C38"/>
    <w:rsid w:val="004022DE"/>
    <w:rsid w:val="00403AA5"/>
    <w:rsid w:val="004078AF"/>
    <w:rsid w:val="0041146B"/>
    <w:rsid w:val="0041220A"/>
    <w:rsid w:val="00413E06"/>
    <w:rsid w:val="00417160"/>
    <w:rsid w:val="00417783"/>
    <w:rsid w:val="004219A9"/>
    <w:rsid w:val="00423352"/>
    <w:rsid w:val="004239BB"/>
    <w:rsid w:val="00423E9A"/>
    <w:rsid w:val="00425241"/>
    <w:rsid w:val="004269BD"/>
    <w:rsid w:val="0043509B"/>
    <w:rsid w:val="00435B83"/>
    <w:rsid w:val="00437606"/>
    <w:rsid w:val="00437AC1"/>
    <w:rsid w:val="00443036"/>
    <w:rsid w:val="00444054"/>
    <w:rsid w:val="00447269"/>
    <w:rsid w:val="00454443"/>
    <w:rsid w:val="00455256"/>
    <w:rsid w:val="00455BD0"/>
    <w:rsid w:val="0045708D"/>
    <w:rsid w:val="00462495"/>
    <w:rsid w:val="00467F8B"/>
    <w:rsid w:val="00471122"/>
    <w:rsid w:val="00480853"/>
    <w:rsid w:val="00480CDB"/>
    <w:rsid w:val="00482034"/>
    <w:rsid w:val="00486669"/>
    <w:rsid w:val="00497423"/>
    <w:rsid w:val="004B1CDC"/>
    <w:rsid w:val="004E630F"/>
    <w:rsid w:val="004E6871"/>
    <w:rsid w:val="004F2F0E"/>
    <w:rsid w:val="004F5E74"/>
    <w:rsid w:val="004F6309"/>
    <w:rsid w:val="004F6AE1"/>
    <w:rsid w:val="004F6ECB"/>
    <w:rsid w:val="005001D9"/>
    <w:rsid w:val="00503903"/>
    <w:rsid w:val="005061F0"/>
    <w:rsid w:val="00511D43"/>
    <w:rsid w:val="005155F7"/>
    <w:rsid w:val="005253AB"/>
    <w:rsid w:val="00537B2D"/>
    <w:rsid w:val="00543CF1"/>
    <w:rsid w:val="00543FF2"/>
    <w:rsid w:val="005456BE"/>
    <w:rsid w:val="0054596C"/>
    <w:rsid w:val="0054651C"/>
    <w:rsid w:val="00546FC4"/>
    <w:rsid w:val="00560090"/>
    <w:rsid w:val="00562368"/>
    <w:rsid w:val="005658A8"/>
    <w:rsid w:val="005661EF"/>
    <w:rsid w:val="00573135"/>
    <w:rsid w:val="00573D3E"/>
    <w:rsid w:val="005749DA"/>
    <w:rsid w:val="00574E4F"/>
    <w:rsid w:val="00585960"/>
    <w:rsid w:val="00586C97"/>
    <w:rsid w:val="005908FB"/>
    <w:rsid w:val="005913AF"/>
    <w:rsid w:val="0059140D"/>
    <w:rsid w:val="00592BD6"/>
    <w:rsid w:val="0059539F"/>
    <w:rsid w:val="005A2DC2"/>
    <w:rsid w:val="005A30FD"/>
    <w:rsid w:val="005A587E"/>
    <w:rsid w:val="005A6E22"/>
    <w:rsid w:val="005B581D"/>
    <w:rsid w:val="005C0B1D"/>
    <w:rsid w:val="005C0D88"/>
    <w:rsid w:val="005C1772"/>
    <w:rsid w:val="005D5A50"/>
    <w:rsid w:val="005E0224"/>
    <w:rsid w:val="005E2C16"/>
    <w:rsid w:val="005F0442"/>
    <w:rsid w:val="005F644E"/>
    <w:rsid w:val="00600795"/>
    <w:rsid w:val="006046E4"/>
    <w:rsid w:val="00607451"/>
    <w:rsid w:val="0060759D"/>
    <w:rsid w:val="00617BDB"/>
    <w:rsid w:val="006204E8"/>
    <w:rsid w:val="00635A1A"/>
    <w:rsid w:val="00637346"/>
    <w:rsid w:val="00644042"/>
    <w:rsid w:val="00644B63"/>
    <w:rsid w:val="00645FAE"/>
    <w:rsid w:val="00650434"/>
    <w:rsid w:val="00660289"/>
    <w:rsid w:val="0067124E"/>
    <w:rsid w:val="00677AAD"/>
    <w:rsid w:val="00680DDF"/>
    <w:rsid w:val="00684829"/>
    <w:rsid w:val="00687684"/>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24156"/>
    <w:rsid w:val="00724988"/>
    <w:rsid w:val="007252ED"/>
    <w:rsid w:val="00733E53"/>
    <w:rsid w:val="007346AF"/>
    <w:rsid w:val="0073678B"/>
    <w:rsid w:val="00747EAE"/>
    <w:rsid w:val="0075037F"/>
    <w:rsid w:val="007522C6"/>
    <w:rsid w:val="007537A1"/>
    <w:rsid w:val="007550D5"/>
    <w:rsid w:val="007558D8"/>
    <w:rsid w:val="00760D2C"/>
    <w:rsid w:val="00760D6E"/>
    <w:rsid w:val="00775D3F"/>
    <w:rsid w:val="00785D71"/>
    <w:rsid w:val="0079187F"/>
    <w:rsid w:val="00793357"/>
    <w:rsid w:val="007A4C24"/>
    <w:rsid w:val="007A5C8A"/>
    <w:rsid w:val="007A7348"/>
    <w:rsid w:val="007B1478"/>
    <w:rsid w:val="007B5C11"/>
    <w:rsid w:val="007B6117"/>
    <w:rsid w:val="007B64F6"/>
    <w:rsid w:val="007D03DE"/>
    <w:rsid w:val="007D22CD"/>
    <w:rsid w:val="007D5732"/>
    <w:rsid w:val="007E0CB9"/>
    <w:rsid w:val="007E0CD7"/>
    <w:rsid w:val="007F29AB"/>
    <w:rsid w:val="007F3757"/>
    <w:rsid w:val="007F5ED7"/>
    <w:rsid w:val="007F7DF8"/>
    <w:rsid w:val="008030E1"/>
    <w:rsid w:val="00803B5C"/>
    <w:rsid w:val="00805F05"/>
    <w:rsid w:val="00811CB7"/>
    <w:rsid w:val="00814177"/>
    <w:rsid w:val="008144EB"/>
    <w:rsid w:val="00815B9C"/>
    <w:rsid w:val="00816840"/>
    <w:rsid w:val="00833B6F"/>
    <w:rsid w:val="008343A9"/>
    <w:rsid w:val="0084108F"/>
    <w:rsid w:val="00843C3D"/>
    <w:rsid w:val="0084490E"/>
    <w:rsid w:val="00846514"/>
    <w:rsid w:val="00846EA5"/>
    <w:rsid w:val="00847694"/>
    <w:rsid w:val="00864EB1"/>
    <w:rsid w:val="00865A30"/>
    <w:rsid w:val="008752F4"/>
    <w:rsid w:val="00890F6C"/>
    <w:rsid w:val="00891839"/>
    <w:rsid w:val="0089533B"/>
    <w:rsid w:val="00896F62"/>
    <w:rsid w:val="00897FCE"/>
    <w:rsid w:val="008A20FF"/>
    <w:rsid w:val="008A4C6A"/>
    <w:rsid w:val="008A563E"/>
    <w:rsid w:val="008A76AE"/>
    <w:rsid w:val="008B36CF"/>
    <w:rsid w:val="008B3857"/>
    <w:rsid w:val="008B6AB9"/>
    <w:rsid w:val="008C10DE"/>
    <w:rsid w:val="008C2F87"/>
    <w:rsid w:val="008C4935"/>
    <w:rsid w:val="008C7737"/>
    <w:rsid w:val="008D419F"/>
    <w:rsid w:val="008D4DB2"/>
    <w:rsid w:val="008D5391"/>
    <w:rsid w:val="008E165E"/>
    <w:rsid w:val="008E18E2"/>
    <w:rsid w:val="008E2570"/>
    <w:rsid w:val="008E477C"/>
    <w:rsid w:val="008F55C0"/>
    <w:rsid w:val="008F5E8C"/>
    <w:rsid w:val="0090000F"/>
    <w:rsid w:val="00900F65"/>
    <w:rsid w:val="0091075D"/>
    <w:rsid w:val="009154E9"/>
    <w:rsid w:val="009216FB"/>
    <w:rsid w:val="00931A92"/>
    <w:rsid w:val="00932776"/>
    <w:rsid w:val="0093298E"/>
    <w:rsid w:val="00932D61"/>
    <w:rsid w:val="009361DD"/>
    <w:rsid w:val="0094231E"/>
    <w:rsid w:val="0094286D"/>
    <w:rsid w:val="00942D9D"/>
    <w:rsid w:val="009434E1"/>
    <w:rsid w:val="00944720"/>
    <w:rsid w:val="00950D1B"/>
    <w:rsid w:val="00955622"/>
    <w:rsid w:val="00957A2C"/>
    <w:rsid w:val="00961786"/>
    <w:rsid w:val="00964C6F"/>
    <w:rsid w:val="0096635E"/>
    <w:rsid w:val="00966649"/>
    <w:rsid w:val="0096773E"/>
    <w:rsid w:val="00973442"/>
    <w:rsid w:val="00974439"/>
    <w:rsid w:val="00977501"/>
    <w:rsid w:val="009805FA"/>
    <w:rsid w:val="00987F76"/>
    <w:rsid w:val="00997E17"/>
    <w:rsid w:val="009A7089"/>
    <w:rsid w:val="009B12C5"/>
    <w:rsid w:val="009B1AB9"/>
    <w:rsid w:val="009B2A6D"/>
    <w:rsid w:val="009B3617"/>
    <w:rsid w:val="009B4A9F"/>
    <w:rsid w:val="009C38B5"/>
    <w:rsid w:val="009C79A5"/>
    <w:rsid w:val="009D1EB0"/>
    <w:rsid w:val="009D525B"/>
    <w:rsid w:val="009D7E71"/>
    <w:rsid w:val="009E3D46"/>
    <w:rsid w:val="009E5C73"/>
    <w:rsid w:val="009F75E6"/>
    <w:rsid w:val="00A035F0"/>
    <w:rsid w:val="00A05984"/>
    <w:rsid w:val="00A061F9"/>
    <w:rsid w:val="00A06AD9"/>
    <w:rsid w:val="00A074A4"/>
    <w:rsid w:val="00A14697"/>
    <w:rsid w:val="00A21A13"/>
    <w:rsid w:val="00A22598"/>
    <w:rsid w:val="00A24029"/>
    <w:rsid w:val="00A315EA"/>
    <w:rsid w:val="00A3379C"/>
    <w:rsid w:val="00A345EF"/>
    <w:rsid w:val="00A401B0"/>
    <w:rsid w:val="00A43FEF"/>
    <w:rsid w:val="00A441D0"/>
    <w:rsid w:val="00A44D64"/>
    <w:rsid w:val="00A54CB3"/>
    <w:rsid w:val="00A57F2D"/>
    <w:rsid w:val="00A621D9"/>
    <w:rsid w:val="00A6717A"/>
    <w:rsid w:val="00A73AF7"/>
    <w:rsid w:val="00A747C8"/>
    <w:rsid w:val="00A75CAF"/>
    <w:rsid w:val="00A76CDF"/>
    <w:rsid w:val="00A81DDC"/>
    <w:rsid w:val="00A83A9F"/>
    <w:rsid w:val="00A90A19"/>
    <w:rsid w:val="00AB5310"/>
    <w:rsid w:val="00AC3311"/>
    <w:rsid w:val="00AC649B"/>
    <w:rsid w:val="00AD06AA"/>
    <w:rsid w:val="00AD09A6"/>
    <w:rsid w:val="00AD1466"/>
    <w:rsid w:val="00AD6AB0"/>
    <w:rsid w:val="00AE1C14"/>
    <w:rsid w:val="00AE708F"/>
    <w:rsid w:val="00AF123E"/>
    <w:rsid w:val="00AF273E"/>
    <w:rsid w:val="00AF354E"/>
    <w:rsid w:val="00AF3BCB"/>
    <w:rsid w:val="00B005D1"/>
    <w:rsid w:val="00B140EF"/>
    <w:rsid w:val="00B22AEE"/>
    <w:rsid w:val="00B27010"/>
    <w:rsid w:val="00B3532E"/>
    <w:rsid w:val="00B433B1"/>
    <w:rsid w:val="00B434FE"/>
    <w:rsid w:val="00B50888"/>
    <w:rsid w:val="00B51204"/>
    <w:rsid w:val="00B51858"/>
    <w:rsid w:val="00B52038"/>
    <w:rsid w:val="00B539D9"/>
    <w:rsid w:val="00B53F46"/>
    <w:rsid w:val="00B60964"/>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72B"/>
    <w:rsid w:val="00C42D8B"/>
    <w:rsid w:val="00C45AEC"/>
    <w:rsid w:val="00C469E4"/>
    <w:rsid w:val="00C52E9C"/>
    <w:rsid w:val="00C546B0"/>
    <w:rsid w:val="00C64A22"/>
    <w:rsid w:val="00C65CF4"/>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642D"/>
    <w:rsid w:val="00CB72A8"/>
    <w:rsid w:val="00CB7F2B"/>
    <w:rsid w:val="00CC17D2"/>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748A"/>
    <w:rsid w:val="00D01D32"/>
    <w:rsid w:val="00D02364"/>
    <w:rsid w:val="00D048F1"/>
    <w:rsid w:val="00D1447B"/>
    <w:rsid w:val="00D15AC0"/>
    <w:rsid w:val="00D161FF"/>
    <w:rsid w:val="00D229EF"/>
    <w:rsid w:val="00D22A5D"/>
    <w:rsid w:val="00D26B7C"/>
    <w:rsid w:val="00D32919"/>
    <w:rsid w:val="00D3500D"/>
    <w:rsid w:val="00D350BA"/>
    <w:rsid w:val="00D377CF"/>
    <w:rsid w:val="00D43367"/>
    <w:rsid w:val="00D50E21"/>
    <w:rsid w:val="00D52421"/>
    <w:rsid w:val="00D5332B"/>
    <w:rsid w:val="00D56C78"/>
    <w:rsid w:val="00D600AD"/>
    <w:rsid w:val="00D60146"/>
    <w:rsid w:val="00D7088C"/>
    <w:rsid w:val="00D7201A"/>
    <w:rsid w:val="00D7361F"/>
    <w:rsid w:val="00D743CE"/>
    <w:rsid w:val="00D74945"/>
    <w:rsid w:val="00D7625E"/>
    <w:rsid w:val="00D90438"/>
    <w:rsid w:val="00D935CE"/>
    <w:rsid w:val="00D93EA3"/>
    <w:rsid w:val="00D94781"/>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4A2E"/>
    <w:rsid w:val="00DF4DD6"/>
    <w:rsid w:val="00DF59AD"/>
    <w:rsid w:val="00DF6AD4"/>
    <w:rsid w:val="00E01C5C"/>
    <w:rsid w:val="00E03113"/>
    <w:rsid w:val="00E046FB"/>
    <w:rsid w:val="00E103AD"/>
    <w:rsid w:val="00E105E1"/>
    <w:rsid w:val="00E20305"/>
    <w:rsid w:val="00E25C28"/>
    <w:rsid w:val="00E30193"/>
    <w:rsid w:val="00E30F91"/>
    <w:rsid w:val="00E428E1"/>
    <w:rsid w:val="00E43396"/>
    <w:rsid w:val="00E45822"/>
    <w:rsid w:val="00E46D75"/>
    <w:rsid w:val="00E5317A"/>
    <w:rsid w:val="00E546EB"/>
    <w:rsid w:val="00E56B78"/>
    <w:rsid w:val="00E601D3"/>
    <w:rsid w:val="00E61154"/>
    <w:rsid w:val="00E6537B"/>
    <w:rsid w:val="00E67004"/>
    <w:rsid w:val="00E72182"/>
    <w:rsid w:val="00E73E50"/>
    <w:rsid w:val="00E91AB0"/>
    <w:rsid w:val="00E935AA"/>
    <w:rsid w:val="00E93F2C"/>
    <w:rsid w:val="00E979E1"/>
    <w:rsid w:val="00EA6ADE"/>
    <w:rsid w:val="00EA737C"/>
    <w:rsid w:val="00EA7500"/>
    <w:rsid w:val="00EB6723"/>
    <w:rsid w:val="00EB76F8"/>
    <w:rsid w:val="00EC41E8"/>
    <w:rsid w:val="00EC5862"/>
    <w:rsid w:val="00ED0724"/>
    <w:rsid w:val="00ED7FB0"/>
    <w:rsid w:val="00EE173B"/>
    <w:rsid w:val="00EE22D6"/>
    <w:rsid w:val="00EE71F2"/>
    <w:rsid w:val="00EF2E65"/>
    <w:rsid w:val="00F13DE2"/>
    <w:rsid w:val="00F14A9A"/>
    <w:rsid w:val="00F21285"/>
    <w:rsid w:val="00F27A61"/>
    <w:rsid w:val="00F42956"/>
    <w:rsid w:val="00F45DE3"/>
    <w:rsid w:val="00F531A3"/>
    <w:rsid w:val="00F53879"/>
    <w:rsid w:val="00F5459E"/>
    <w:rsid w:val="00F56B34"/>
    <w:rsid w:val="00F61C22"/>
    <w:rsid w:val="00F61ED8"/>
    <w:rsid w:val="00F64E6F"/>
    <w:rsid w:val="00F70988"/>
    <w:rsid w:val="00F70A65"/>
    <w:rsid w:val="00F71F4E"/>
    <w:rsid w:val="00F7321D"/>
    <w:rsid w:val="00F75698"/>
    <w:rsid w:val="00F84683"/>
    <w:rsid w:val="00F94FCE"/>
    <w:rsid w:val="00FA3D69"/>
    <w:rsid w:val="00FA5FFF"/>
    <w:rsid w:val="00FA7149"/>
    <w:rsid w:val="00FB1B0A"/>
    <w:rsid w:val="00FB234F"/>
    <w:rsid w:val="00FB2B00"/>
    <w:rsid w:val="00FB2DA0"/>
    <w:rsid w:val="00FB4CCF"/>
    <w:rsid w:val="00FC2D41"/>
    <w:rsid w:val="00FC6A90"/>
    <w:rsid w:val="00FC7214"/>
    <w:rsid w:val="00FF1E85"/>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194E586A-CAA1-4D87-BB1D-0D87C27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aliases w:val="List Paragraph (numbered (a)),En tête 1"/>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aliases w:val="List Paragraph (numbered (a)) Char,En tête 1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524446165">
      <w:bodyDiv w:val="1"/>
      <w:marLeft w:val="0"/>
      <w:marRight w:val="0"/>
      <w:marTop w:val="0"/>
      <w:marBottom w:val="0"/>
      <w:divBdr>
        <w:top w:val="none" w:sz="0" w:space="0" w:color="auto"/>
        <w:left w:val="none" w:sz="0" w:space="0" w:color="auto"/>
        <w:bottom w:val="none" w:sz="0" w:space="0" w:color="auto"/>
        <w:right w:val="none" w:sz="0" w:space="0" w:color="auto"/>
      </w:divBdr>
      <w:divsChild>
        <w:div w:id="1473476133">
          <w:marLeft w:val="0"/>
          <w:marRight w:val="0"/>
          <w:marTop w:val="0"/>
          <w:marBottom w:val="0"/>
          <w:divBdr>
            <w:top w:val="none" w:sz="0" w:space="0" w:color="auto"/>
            <w:left w:val="none" w:sz="0" w:space="0" w:color="auto"/>
            <w:bottom w:val="none" w:sz="0" w:space="0" w:color="auto"/>
            <w:right w:val="none" w:sz="0" w:space="0" w:color="auto"/>
          </w:divBdr>
          <w:divsChild>
            <w:div w:id="509412301">
              <w:marLeft w:val="0"/>
              <w:marRight w:val="0"/>
              <w:marTop w:val="0"/>
              <w:marBottom w:val="0"/>
              <w:divBdr>
                <w:top w:val="none" w:sz="0" w:space="0" w:color="auto"/>
                <w:left w:val="none" w:sz="0" w:space="0" w:color="auto"/>
                <w:bottom w:val="none" w:sz="0" w:space="0" w:color="auto"/>
                <w:right w:val="none" w:sz="0" w:space="0" w:color="auto"/>
              </w:divBdr>
              <w:divsChild>
                <w:div w:id="19329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182936288">
      <w:bodyDiv w:val="1"/>
      <w:marLeft w:val="0"/>
      <w:marRight w:val="0"/>
      <w:marTop w:val="0"/>
      <w:marBottom w:val="0"/>
      <w:divBdr>
        <w:top w:val="none" w:sz="0" w:space="0" w:color="auto"/>
        <w:left w:val="none" w:sz="0" w:space="0" w:color="auto"/>
        <w:bottom w:val="none" w:sz="0" w:space="0" w:color="auto"/>
        <w:right w:val="none" w:sz="0" w:space="0" w:color="auto"/>
      </w:divBdr>
      <w:divsChild>
        <w:div w:id="533687652">
          <w:marLeft w:val="0"/>
          <w:marRight w:val="0"/>
          <w:marTop w:val="0"/>
          <w:marBottom w:val="0"/>
          <w:divBdr>
            <w:top w:val="none" w:sz="0" w:space="0" w:color="auto"/>
            <w:left w:val="none" w:sz="0" w:space="0" w:color="auto"/>
            <w:bottom w:val="none" w:sz="0" w:space="0" w:color="auto"/>
            <w:right w:val="none" w:sz="0" w:space="0" w:color="auto"/>
          </w:divBdr>
          <w:divsChild>
            <w:div w:id="1419254376">
              <w:marLeft w:val="0"/>
              <w:marRight w:val="0"/>
              <w:marTop w:val="0"/>
              <w:marBottom w:val="0"/>
              <w:divBdr>
                <w:top w:val="none" w:sz="0" w:space="0" w:color="auto"/>
                <w:left w:val="none" w:sz="0" w:space="0" w:color="auto"/>
                <w:bottom w:val="none" w:sz="0" w:space="0" w:color="auto"/>
                <w:right w:val="none" w:sz="0" w:space="0" w:color="auto"/>
              </w:divBdr>
              <w:divsChild>
                <w:div w:id="2001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sChild>
        <w:div w:id="1993755965">
          <w:marLeft w:val="0"/>
          <w:marRight w:val="0"/>
          <w:marTop w:val="0"/>
          <w:marBottom w:val="0"/>
          <w:divBdr>
            <w:top w:val="none" w:sz="0" w:space="0" w:color="auto"/>
            <w:left w:val="none" w:sz="0" w:space="0" w:color="auto"/>
            <w:bottom w:val="none" w:sz="0" w:space="0" w:color="auto"/>
            <w:right w:val="none" w:sz="0" w:space="0" w:color="auto"/>
          </w:divBdr>
          <w:divsChild>
            <w:div w:id="461118973">
              <w:marLeft w:val="0"/>
              <w:marRight w:val="0"/>
              <w:marTop w:val="0"/>
              <w:marBottom w:val="0"/>
              <w:divBdr>
                <w:top w:val="none" w:sz="0" w:space="0" w:color="auto"/>
                <w:left w:val="none" w:sz="0" w:space="0" w:color="auto"/>
                <w:bottom w:val="none" w:sz="0" w:space="0" w:color="auto"/>
                <w:right w:val="none" w:sz="0" w:space="0" w:color="auto"/>
              </w:divBdr>
              <w:divsChild>
                <w:div w:id="212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266E-E034-4DAE-8D09-73F02788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2016-09-20T02:48:00Z</cp:lastPrinted>
  <dcterms:created xsi:type="dcterms:W3CDTF">2021-09-09T21:08:00Z</dcterms:created>
  <dcterms:modified xsi:type="dcterms:W3CDTF">2021-09-09T21:08:00Z</dcterms:modified>
</cp:coreProperties>
</file>