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A9B3" w14:textId="73656C02" w:rsidR="001C643F" w:rsidRPr="00955622" w:rsidRDefault="001C643F" w:rsidP="001C643F">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sidR="00065AE2">
        <w:rPr>
          <w:b/>
          <w:sz w:val="40"/>
          <w:szCs w:val="40"/>
        </w:rPr>
        <w:t>A</w:t>
      </w:r>
      <w:r w:rsidR="00F37E61">
        <w:rPr>
          <w:b/>
          <w:sz w:val="40"/>
          <w:szCs w:val="40"/>
        </w:rPr>
        <w:t>/2</w:t>
      </w:r>
      <w:r w:rsidRPr="00955622">
        <w:rPr>
          <w:b/>
          <w:sz w:val="40"/>
          <w:szCs w:val="40"/>
        </w:rPr>
        <w:t>/</w:t>
      </w:r>
      <w:r w:rsidR="00F37E61">
        <w:rPr>
          <w:b/>
          <w:sz w:val="40"/>
          <w:szCs w:val="40"/>
        </w:rPr>
        <w:t>DC</w:t>
      </w:r>
      <w:r w:rsidRPr="00955622">
        <w:rPr>
          <w:b/>
          <w:sz w:val="40"/>
          <w:szCs w:val="40"/>
        </w:rPr>
        <w:t>/</w:t>
      </w:r>
      <w:r w:rsidR="00F37E61">
        <w:rPr>
          <w:b/>
          <w:sz w:val="40"/>
          <w:szCs w:val="40"/>
        </w:rPr>
        <w:t>1</w:t>
      </w:r>
    </w:p>
    <w:p w14:paraId="7D4635D4" w14:textId="77777777" w:rsidR="001C643F" w:rsidRDefault="001C643F" w:rsidP="001C643F">
      <w:pPr>
        <w:pStyle w:val="Header"/>
        <w:jc w:val="right"/>
        <w:rPr>
          <w:b/>
          <w:sz w:val="36"/>
          <w:szCs w:val="36"/>
        </w:rPr>
      </w:pPr>
      <w:r>
        <w:rPr>
          <w:noProof/>
          <w:lang w:eastAsia="en-US"/>
        </w:rPr>
        <w:drawing>
          <wp:anchor distT="0" distB="0" distL="114300" distR="114300" simplePos="0" relativeHeight="251659264" behindDoc="0" locked="0" layoutInCell="1" allowOverlap="1" wp14:anchorId="3E25A752" wp14:editId="4590D23A">
            <wp:simplePos x="0" y="0"/>
            <wp:positionH relativeFrom="column">
              <wp:posOffset>0</wp:posOffset>
            </wp:positionH>
            <wp:positionV relativeFrom="paragraph">
              <wp:posOffset>100330</wp:posOffset>
            </wp:positionV>
            <wp:extent cx="2387600" cy="711835"/>
            <wp:effectExtent l="0" t="0" r="0" b="0"/>
            <wp:wrapNone/>
            <wp:docPr id="11" name="Picture 11"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098C053F" w14:textId="77777777" w:rsidR="001C643F" w:rsidRDefault="001C643F" w:rsidP="001C643F">
      <w:pPr>
        <w:pStyle w:val="Header"/>
        <w:jc w:val="right"/>
      </w:pPr>
      <w:r>
        <w:t>Distribution: General</w:t>
      </w:r>
    </w:p>
    <w:p w14:paraId="5BB205D8" w14:textId="750482BA" w:rsidR="001C643F" w:rsidRDefault="00065AE2" w:rsidP="001C643F">
      <w:pPr>
        <w:pStyle w:val="Header"/>
        <w:jc w:val="right"/>
      </w:pPr>
      <w:r>
        <w:t>19 September</w:t>
      </w:r>
      <w:r w:rsidR="001C643F">
        <w:t xml:space="preserve"> 2016 </w:t>
      </w:r>
    </w:p>
    <w:p w14:paraId="57972601" w14:textId="77777777" w:rsidR="001C643F" w:rsidRDefault="001C643F" w:rsidP="001C643F"/>
    <w:p w14:paraId="5C99DBD6" w14:textId="77777777" w:rsidR="001C643F" w:rsidRDefault="001C643F" w:rsidP="001C643F">
      <w:pPr>
        <w:rPr>
          <w:rFonts w:ascii="Arial" w:hAnsi="Arial" w:cs="Arial"/>
          <w:b/>
          <w:i/>
          <w:color w:val="5AC3D7"/>
        </w:rPr>
      </w:pPr>
      <w:r>
        <w:rPr>
          <w:rFonts w:ascii="Arial" w:hAnsi="Arial" w:cs="Arial"/>
          <w:b/>
          <w:i/>
          <w:color w:val="5AC3D7"/>
        </w:rPr>
        <w:t xml:space="preserve">               United Nations Decade of Sustainable Energy For All (2014-2024)</w:t>
      </w:r>
    </w:p>
    <w:p w14:paraId="15939B07" w14:textId="77777777" w:rsidR="001C643F" w:rsidRPr="00455BD0" w:rsidRDefault="001C643F" w:rsidP="001C643F">
      <w:pPr>
        <w:pBdr>
          <w:bottom w:val="thinThickSmallGap" w:sz="24" w:space="1" w:color="auto"/>
        </w:pBdr>
        <w:rPr>
          <w:rFonts w:ascii="Arial" w:hAnsi="Arial" w:cs="Arial"/>
          <w:i/>
        </w:rPr>
      </w:pPr>
    </w:p>
    <w:p w14:paraId="156C17FB" w14:textId="77777777" w:rsidR="00065AE2" w:rsidRPr="00E5317A" w:rsidRDefault="00065AE2" w:rsidP="00065AE2">
      <w:pPr>
        <w:spacing w:before="120"/>
        <w:rPr>
          <w:sz w:val="22"/>
          <w:szCs w:val="22"/>
        </w:rPr>
      </w:pPr>
      <w:r w:rsidRPr="00E5317A">
        <w:rPr>
          <w:sz w:val="22"/>
          <w:szCs w:val="22"/>
        </w:rPr>
        <w:t>Second Session of the Assembly of SIDS DOCK</w:t>
      </w:r>
    </w:p>
    <w:p w14:paraId="6EE0AFC7" w14:textId="77777777" w:rsidR="00065AE2" w:rsidRPr="00E5317A" w:rsidRDefault="00065AE2" w:rsidP="00065AE2">
      <w:pPr>
        <w:rPr>
          <w:sz w:val="22"/>
          <w:szCs w:val="22"/>
        </w:rPr>
      </w:pPr>
      <w:r w:rsidRPr="00E5317A">
        <w:rPr>
          <w:sz w:val="22"/>
          <w:szCs w:val="22"/>
        </w:rPr>
        <w:t>UN Headquarters, ECOSOC Chamber</w:t>
      </w:r>
    </w:p>
    <w:p w14:paraId="3CC45CF4" w14:textId="77777777" w:rsidR="00065AE2" w:rsidRPr="00E5317A" w:rsidRDefault="00065AE2" w:rsidP="00065AE2">
      <w:pPr>
        <w:rPr>
          <w:sz w:val="22"/>
          <w:szCs w:val="22"/>
        </w:rPr>
      </w:pPr>
      <w:r w:rsidRPr="00E5317A">
        <w:rPr>
          <w:sz w:val="22"/>
          <w:szCs w:val="22"/>
        </w:rPr>
        <w:t>New York, New York</w:t>
      </w:r>
    </w:p>
    <w:p w14:paraId="542ED9A0" w14:textId="77777777" w:rsidR="00065AE2" w:rsidRPr="00E5317A" w:rsidRDefault="00065AE2" w:rsidP="00065AE2">
      <w:pPr>
        <w:rPr>
          <w:sz w:val="22"/>
          <w:szCs w:val="22"/>
        </w:rPr>
      </w:pPr>
      <w:r w:rsidRPr="00E5317A">
        <w:rPr>
          <w:sz w:val="22"/>
          <w:szCs w:val="22"/>
        </w:rPr>
        <w:t>24 September 2016</w:t>
      </w:r>
    </w:p>
    <w:p w14:paraId="245FB8ED" w14:textId="288DAC85" w:rsidR="00065AE2" w:rsidRPr="00E5317A" w:rsidRDefault="00065AE2" w:rsidP="00065AE2">
      <w:pPr>
        <w:rPr>
          <w:sz w:val="22"/>
          <w:szCs w:val="22"/>
        </w:rPr>
      </w:pPr>
      <w:r>
        <w:rPr>
          <w:sz w:val="22"/>
          <w:szCs w:val="22"/>
        </w:rPr>
        <w:t>Agenda Item: 7</w:t>
      </w:r>
    </w:p>
    <w:p w14:paraId="49476642" w14:textId="77777777" w:rsidR="00D51A6F" w:rsidRDefault="00D51A6F" w:rsidP="00D51A6F">
      <w:pPr>
        <w:rPr>
          <w:rFonts w:ascii="Helvetica" w:hAnsi="Helvetica" w:cs="Helvetica"/>
          <w:sz w:val="30"/>
          <w:szCs w:val="30"/>
        </w:rPr>
      </w:pPr>
    </w:p>
    <w:p w14:paraId="679CD44D" w14:textId="632F07E7" w:rsidR="00124488" w:rsidRDefault="001552AA" w:rsidP="00124488">
      <w:pPr>
        <w:pStyle w:val="NormalWeb"/>
        <w:spacing w:before="0" w:beforeAutospacing="0" w:after="0" w:afterAutospacing="0"/>
        <w:jc w:val="center"/>
        <w:rPr>
          <w:rFonts w:ascii="TimesNewRomanPS" w:hAnsi="TimesNewRomanPS" w:hint="eastAsia"/>
          <w:b/>
          <w:bCs/>
          <w:sz w:val="28"/>
          <w:szCs w:val="28"/>
        </w:rPr>
      </w:pPr>
      <w:r>
        <w:rPr>
          <w:rFonts w:ascii="TimesNewRomanPS" w:hAnsi="TimesNewRomanPS"/>
          <w:b/>
          <w:bCs/>
          <w:sz w:val="28"/>
          <w:szCs w:val="28"/>
        </w:rPr>
        <w:t>Decision on Rules of Procedure for the Assembly</w:t>
      </w:r>
    </w:p>
    <w:p w14:paraId="27B3B70E" w14:textId="1B5B7A9D" w:rsidR="001552AA" w:rsidRDefault="001552AA" w:rsidP="00124488">
      <w:pPr>
        <w:pStyle w:val="NormalWeb"/>
        <w:spacing w:before="0" w:beforeAutospacing="0" w:after="0" w:afterAutospacing="0"/>
        <w:jc w:val="center"/>
      </w:pPr>
      <w:r>
        <w:rPr>
          <w:rFonts w:ascii="TimesNewRomanPS" w:hAnsi="TimesNewRomanPS"/>
          <w:b/>
          <w:bCs/>
          <w:sz w:val="28"/>
          <w:szCs w:val="28"/>
        </w:rPr>
        <w:t xml:space="preserve">and the </w:t>
      </w:r>
      <w:r w:rsidR="00F37E61">
        <w:rPr>
          <w:rFonts w:ascii="TimesNewRomanPS" w:hAnsi="TimesNewRomanPS"/>
          <w:b/>
          <w:bCs/>
          <w:sz w:val="28"/>
          <w:szCs w:val="28"/>
        </w:rPr>
        <w:t xml:space="preserve">Executive </w:t>
      </w:r>
      <w:r>
        <w:rPr>
          <w:rFonts w:ascii="TimesNewRomanPS" w:hAnsi="TimesNewRomanPS"/>
          <w:b/>
          <w:bCs/>
          <w:sz w:val="28"/>
          <w:szCs w:val="28"/>
        </w:rPr>
        <w:t xml:space="preserve">Council of the </w:t>
      </w:r>
      <w:r w:rsidR="00124488">
        <w:rPr>
          <w:rFonts w:ascii="TimesNewRomanPS" w:hAnsi="TimesNewRomanPS"/>
          <w:b/>
          <w:bCs/>
          <w:sz w:val="28"/>
          <w:szCs w:val="28"/>
        </w:rPr>
        <w:t>SIDS DOCK</w:t>
      </w:r>
    </w:p>
    <w:p w14:paraId="5320507F" w14:textId="77777777" w:rsidR="00065AE2" w:rsidRDefault="00065AE2" w:rsidP="00065AE2">
      <w:pPr>
        <w:pStyle w:val="NormalWeb"/>
        <w:rPr>
          <w:rFonts w:ascii="TimesNewRomanPS" w:hAnsi="TimesNewRomanPS" w:hint="eastAsia"/>
          <w:i/>
          <w:iCs/>
          <w:sz w:val="24"/>
          <w:szCs w:val="24"/>
        </w:rPr>
      </w:pPr>
    </w:p>
    <w:p w14:paraId="4918076A" w14:textId="77777777" w:rsidR="00065AE2" w:rsidRPr="00065AE2" w:rsidRDefault="00065AE2" w:rsidP="00065AE2">
      <w:pPr>
        <w:pStyle w:val="NormalWeb"/>
        <w:jc w:val="both"/>
        <w:rPr>
          <w:rFonts w:ascii="TimesNewRomanPS" w:hAnsi="TimesNewRomanPS" w:hint="eastAsia"/>
          <w:i/>
          <w:iCs/>
          <w:sz w:val="24"/>
          <w:szCs w:val="24"/>
        </w:rPr>
      </w:pPr>
      <w:r w:rsidRPr="00065AE2">
        <w:rPr>
          <w:rFonts w:ascii="TimesNewRomanPS" w:hAnsi="TimesNewRomanPS"/>
          <w:i/>
          <w:iCs/>
          <w:sz w:val="24"/>
          <w:szCs w:val="24"/>
        </w:rPr>
        <w:t xml:space="preserve">The Assembly,  </w:t>
      </w:r>
    </w:p>
    <w:p w14:paraId="39E15270" w14:textId="5E203B9D" w:rsidR="00065AE2" w:rsidRPr="00065AE2" w:rsidRDefault="00065AE2" w:rsidP="00065AE2">
      <w:pPr>
        <w:widowControl w:val="0"/>
        <w:autoSpaceDE w:val="0"/>
        <w:autoSpaceDN w:val="0"/>
        <w:adjustRightInd w:val="0"/>
        <w:spacing w:after="240"/>
        <w:jc w:val="both"/>
        <w:rPr>
          <w:rFonts w:ascii="Times New Roman" w:hAnsi="Times New Roman" w:cs="Times New Roman"/>
          <w:lang w:eastAsia="en-US"/>
        </w:rPr>
      </w:pPr>
      <w:r w:rsidRPr="00065AE2">
        <w:rPr>
          <w:rFonts w:ascii="TimesNewRomanPS" w:hAnsi="TimesNewRomanPS" w:cs="Times New Roman"/>
          <w:i/>
          <w:iCs/>
          <w:lang w:eastAsia="en-US"/>
        </w:rPr>
        <w:t>Recalling</w:t>
      </w:r>
      <w:r>
        <w:rPr>
          <w:rFonts w:ascii="Times" w:hAnsi="Times" w:cs="Times"/>
          <w:sz w:val="32"/>
          <w:szCs w:val="32"/>
        </w:rPr>
        <w:t xml:space="preserve"> </w:t>
      </w:r>
      <w:r w:rsidRPr="00065AE2">
        <w:rPr>
          <w:rFonts w:ascii="Times New Roman" w:hAnsi="Times New Roman" w:cs="Times New Roman"/>
          <w:lang w:eastAsia="en-US"/>
        </w:rPr>
        <w:t xml:space="preserve">that at its first session, with decision A/1/DC/1, </w:t>
      </w:r>
      <w:r>
        <w:rPr>
          <w:rFonts w:ascii="Times New Roman" w:hAnsi="Times New Roman" w:cs="Times New Roman"/>
          <w:lang w:eastAsia="en-US"/>
        </w:rPr>
        <w:t xml:space="preserve">it </w:t>
      </w:r>
      <w:r w:rsidRPr="00065AE2">
        <w:rPr>
          <w:rFonts w:ascii="Times New Roman" w:hAnsi="Times New Roman" w:cs="Times New Roman"/>
          <w:lang w:eastAsia="en-US"/>
        </w:rPr>
        <w:t xml:space="preserve">adopted provisional Rules of Procedure of the Assembly and of the Executive Council; </w:t>
      </w:r>
    </w:p>
    <w:p w14:paraId="14245FDE" w14:textId="77777777" w:rsidR="00065AE2" w:rsidRPr="00065AE2" w:rsidRDefault="00065AE2" w:rsidP="00065AE2">
      <w:pPr>
        <w:widowControl w:val="0"/>
        <w:autoSpaceDE w:val="0"/>
        <w:autoSpaceDN w:val="0"/>
        <w:adjustRightInd w:val="0"/>
        <w:spacing w:after="240"/>
        <w:jc w:val="both"/>
        <w:rPr>
          <w:rFonts w:ascii="Times New Roman" w:hAnsi="Times New Roman" w:cs="Times New Roman"/>
          <w:lang w:eastAsia="en-US"/>
        </w:rPr>
      </w:pPr>
      <w:r w:rsidRPr="00065AE2">
        <w:rPr>
          <w:rFonts w:ascii="TimesNewRomanPS" w:hAnsi="TimesNewRomanPS" w:cs="Times New Roman"/>
          <w:i/>
          <w:iCs/>
          <w:lang w:eastAsia="en-US"/>
        </w:rPr>
        <w:t>Recalling further</w:t>
      </w:r>
      <w:r>
        <w:rPr>
          <w:rFonts w:ascii="Times" w:hAnsi="Times" w:cs="Times"/>
          <w:sz w:val="32"/>
          <w:szCs w:val="32"/>
        </w:rPr>
        <w:t xml:space="preserve"> </w:t>
      </w:r>
      <w:r w:rsidRPr="00065AE2">
        <w:rPr>
          <w:rFonts w:ascii="Times New Roman" w:hAnsi="Times New Roman" w:cs="Times New Roman"/>
          <w:lang w:eastAsia="en-US"/>
        </w:rPr>
        <w:t>its mandate to the Executive Council to review the provisional Rules of Procedure of the Assembly and of the Executive Council and to recommend to the Assembly at its second session draft Rules of Procedure for the Assembly and the Executive Council for its consideration and adoption;</w:t>
      </w:r>
    </w:p>
    <w:p w14:paraId="527E7E92" w14:textId="0DE8504B" w:rsidR="00065AE2" w:rsidRPr="00065AE2" w:rsidRDefault="00065AE2" w:rsidP="00065AE2">
      <w:pPr>
        <w:widowControl w:val="0"/>
        <w:autoSpaceDE w:val="0"/>
        <w:autoSpaceDN w:val="0"/>
        <w:adjustRightInd w:val="0"/>
        <w:spacing w:after="240"/>
        <w:jc w:val="both"/>
        <w:rPr>
          <w:rFonts w:ascii="Times New Roman" w:hAnsi="Times New Roman" w:cs="Times New Roman"/>
          <w:lang w:eastAsia="en-US"/>
        </w:rPr>
      </w:pPr>
      <w:r w:rsidRPr="00065AE2">
        <w:rPr>
          <w:rFonts w:ascii="TimesNewRomanPS" w:hAnsi="TimesNewRomanPS" w:cs="Times New Roman"/>
          <w:i/>
          <w:iCs/>
          <w:lang w:eastAsia="en-US"/>
        </w:rPr>
        <w:t xml:space="preserve">Noting </w:t>
      </w:r>
      <w:r w:rsidRPr="00065AE2">
        <w:rPr>
          <w:rFonts w:ascii="Times New Roman" w:hAnsi="Times New Roman" w:cs="Times New Roman"/>
          <w:lang w:eastAsia="en-US"/>
        </w:rPr>
        <w:t xml:space="preserve">that the Council at its first meeting approved the draft Rules of Procedure of the Assembly and deferred </w:t>
      </w:r>
      <w:r>
        <w:rPr>
          <w:rFonts w:ascii="Times New Roman" w:hAnsi="Times New Roman" w:cs="Times New Roman"/>
          <w:lang w:eastAsia="en-US"/>
        </w:rPr>
        <w:t xml:space="preserve">further </w:t>
      </w:r>
      <w:r w:rsidRPr="00065AE2">
        <w:rPr>
          <w:rFonts w:ascii="Times New Roman" w:hAnsi="Times New Roman" w:cs="Times New Roman"/>
          <w:lang w:eastAsia="en-US"/>
        </w:rPr>
        <w:t>consideration of the draft Rules of Proc</w:t>
      </w:r>
      <w:r>
        <w:rPr>
          <w:rFonts w:ascii="Times New Roman" w:hAnsi="Times New Roman" w:cs="Times New Roman"/>
          <w:lang w:eastAsia="en-US"/>
        </w:rPr>
        <w:t>edure of the Executive Council to</w:t>
      </w:r>
      <w:r w:rsidRPr="00065AE2">
        <w:rPr>
          <w:rFonts w:ascii="Times New Roman" w:hAnsi="Times New Roman" w:cs="Times New Roman"/>
          <w:lang w:eastAsia="en-US"/>
        </w:rPr>
        <w:t xml:space="preserve"> its second </w:t>
      </w:r>
      <w:r>
        <w:rPr>
          <w:rFonts w:ascii="Times New Roman" w:hAnsi="Times New Roman" w:cs="Times New Roman"/>
          <w:lang w:eastAsia="en-US"/>
        </w:rPr>
        <w:t>meeting</w:t>
      </w:r>
      <w:r w:rsidRPr="00065AE2">
        <w:rPr>
          <w:rFonts w:ascii="Times New Roman" w:hAnsi="Times New Roman" w:cs="Times New Roman"/>
          <w:lang w:eastAsia="en-US"/>
        </w:rPr>
        <w:t>;</w:t>
      </w:r>
    </w:p>
    <w:p w14:paraId="59CA8659" w14:textId="0DDE77D7" w:rsidR="00065AE2" w:rsidRPr="00065AE2" w:rsidRDefault="00065AE2" w:rsidP="00065AE2">
      <w:pPr>
        <w:widowControl w:val="0"/>
        <w:autoSpaceDE w:val="0"/>
        <w:autoSpaceDN w:val="0"/>
        <w:adjustRightInd w:val="0"/>
        <w:spacing w:after="240"/>
        <w:jc w:val="both"/>
        <w:rPr>
          <w:rFonts w:ascii="Times New Roman" w:hAnsi="Times New Roman" w:cs="Times New Roman"/>
          <w:lang w:eastAsia="en-US"/>
        </w:rPr>
      </w:pPr>
      <w:r w:rsidRPr="00065AE2">
        <w:rPr>
          <w:rFonts w:ascii="Times New Roman" w:hAnsi="Times New Roman" w:cs="Times New Roman"/>
          <w:i/>
          <w:lang w:eastAsia="en-US"/>
        </w:rPr>
        <w:t>Noting further</w:t>
      </w:r>
      <w:r w:rsidRPr="00065AE2">
        <w:rPr>
          <w:rFonts w:ascii="Times New Roman" w:hAnsi="Times New Roman" w:cs="Times New Roman"/>
          <w:lang w:eastAsia="en-US"/>
        </w:rPr>
        <w:t xml:space="preserve"> that the Council at its second meeting </w:t>
      </w:r>
      <w:r>
        <w:rPr>
          <w:rFonts w:ascii="Times New Roman" w:hAnsi="Times New Roman" w:cs="Times New Roman"/>
          <w:lang w:eastAsia="en-US"/>
        </w:rPr>
        <w:t xml:space="preserve">approved the amended draft </w:t>
      </w:r>
      <w:r w:rsidRPr="00065AE2">
        <w:rPr>
          <w:rFonts w:ascii="Times New Roman" w:hAnsi="Times New Roman" w:cs="Times New Roman"/>
          <w:lang w:eastAsia="en-US"/>
        </w:rPr>
        <w:t>Rules of Procedure of the Executive Council</w:t>
      </w:r>
      <w:r>
        <w:rPr>
          <w:rFonts w:ascii="Times New Roman" w:hAnsi="Times New Roman" w:cs="Times New Roman"/>
          <w:lang w:eastAsia="en-US"/>
        </w:rPr>
        <w:t xml:space="preserve">, and through </w:t>
      </w:r>
      <w:r w:rsidRPr="00065AE2">
        <w:rPr>
          <w:rFonts w:ascii="Times New Roman" w:hAnsi="Times New Roman" w:cs="Times New Roman"/>
          <w:lang w:eastAsia="en-US"/>
        </w:rPr>
        <w:t xml:space="preserve">decision </w:t>
      </w:r>
      <w:r w:rsidR="00E03219">
        <w:rPr>
          <w:rFonts w:ascii="Times New Roman" w:hAnsi="Times New Roman" w:cs="Times New Roman"/>
          <w:lang w:eastAsia="en-US"/>
        </w:rPr>
        <w:t>E</w:t>
      </w:r>
      <w:r w:rsidRPr="00065AE2">
        <w:rPr>
          <w:rFonts w:ascii="Times New Roman" w:hAnsi="Times New Roman" w:cs="Times New Roman"/>
          <w:lang w:eastAsia="en-US"/>
        </w:rPr>
        <w:t>C/2/DC/1, decided to submit the draft Rules of Procedure of the Assembly and the revised Rules of Procedure of the Executive Council</w:t>
      </w:r>
      <w:r>
        <w:rPr>
          <w:rFonts w:ascii="Times New Roman" w:hAnsi="Times New Roman" w:cs="Times New Roman"/>
          <w:lang w:eastAsia="en-US"/>
        </w:rPr>
        <w:t>,</w:t>
      </w:r>
      <w:r w:rsidRPr="00065AE2">
        <w:rPr>
          <w:rFonts w:ascii="Times New Roman" w:hAnsi="Times New Roman" w:cs="Times New Roman"/>
          <w:lang w:eastAsia="en-US"/>
        </w:rPr>
        <w:t xml:space="preserve"> </w:t>
      </w:r>
      <w:r>
        <w:rPr>
          <w:rFonts w:ascii="Times New Roman" w:hAnsi="Times New Roman"/>
        </w:rPr>
        <w:t xml:space="preserve">contained in document EC/2/2, </w:t>
      </w:r>
      <w:r w:rsidRPr="00065AE2">
        <w:rPr>
          <w:rFonts w:ascii="Times New Roman" w:hAnsi="Times New Roman" w:cs="Times New Roman"/>
          <w:lang w:eastAsia="en-US"/>
        </w:rPr>
        <w:t xml:space="preserve">to the second session of the Assembly for its </w:t>
      </w:r>
      <w:r>
        <w:rPr>
          <w:rFonts w:ascii="Times New Roman" w:hAnsi="Times New Roman" w:cs="Times New Roman"/>
          <w:lang w:eastAsia="en-US"/>
        </w:rPr>
        <w:t xml:space="preserve">consideration and </w:t>
      </w:r>
      <w:r w:rsidRPr="00065AE2">
        <w:rPr>
          <w:rFonts w:ascii="Times New Roman" w:hAnsi="Times New Roman" w:cs="Times New Roman"/>
          <w:lang w:eastAsia="en-US"/>
        </w:rPr>
        <w:t xml:space="preserve">adoption; </w:t>
      </w:r>
    </w:p>
    <w:p w14:paraId="4990DFF8" w14:textId="2AA8345F" w:rsidR="00065AE2" w:rsidRPr="00065AE2" w:rsidRDefault="00065AE2" w:rsidP="00065AE2">
      <w:pPr>
        <w:widowControl w:val="0"/>
        <w:autoSpaceDE w:val="0"/>
        <w:autoSpaceDN w:val="0"/>
        <w:adjustRightInd w:val="0"/>
        <w:spacing w:after="240"/>
        <w:jc w:val="both"/>
        <w:rPr>
          <w:rFonts w:ascii="Times New Roman" w:hAnsi="Times New Roman" w:cs="Times New Roman"/>
          <w:lang w:eastAsia="en-US"/>
        </w:rPr>
      </w:pPr>
      <w:r w:rsidRPr="00065AE2">
        <w:rPr>
          <w:rFonts w:ascii="Times New Roman" w:hAnsi="Times New Roman" w:cs="Times New Roman"/>
          <w:i/>
          <w:lang w:eastAsia="en-US"/>
        </w:rPr>
        <w:t>Having considered</w:t>
      </w:r>
      <w:r w:rsidRPr="00065AE2">
        <w:rPr>
          <w:rFonts w:ascii="Times New Roman" w:hAnsi="Times New Roman" w:cs="Times New Roman"/>
          <w:lang w:eastAsia="en-US"/>
        </w:rPr>
        <w:t xml:space="preserve"> the Draft Rules of Procedure of the Assembly and the revised Draft Rules of Procedure of the Executive Council submitted to the Assembly by the Interim Secretariat pursuant to </w:t>
      </w:r>
      <w:r w:rsidR="00E03219">
        <w:rPr>
          <w:rFonts w:ascii="Times New Roman" w:hAnsi="Times New Roman" w:cs="Times New Roman"/>
          <w:lang w:eastAsia="en-US"/>
        </w:rPr>
        <w:t xml:space="preserve">Executive </w:t>
      </w:r>
      <w:r w:rsidRPr="00065AE2">
        <w:rPr>
          <w:rFonts w:ascii="Times New Roman" w:hAnsi="Times New Roman" w:cs="Times New Roman"/>
          <w:lang w:eastAsia="en-US"/>
        </w:rPr>
        <w:t xml:space="preserve">Council decision </w:t>
      </w:r>
      <w:r w:rsidR="00E03219">
        <w:rPr>
          <w:rFonts w:ascii="Times New Roman" w:hAnsi="Times New Roman" w:cs="Times New Roman"/>
          <w:lang w:eastAsia="en-US"/>
        </w:rPr>
        <w:t>E</w:t>
      </w:r>
      <w:r w:rsidRPr="00065AE2">
        <w:rPr>
          <w:rFonts w:ascii="Times New Roman" w:hAnsi="Times New Roman" w:cs="Times New Roman"/>
          <w:lang w:eastAsia="en-US"/>
        </w:rPr>
        <w:t xml:space="preserve">C/2/DC/1 and contained in document A/2/L.1; </w:t>
      </w:r>
    </w:p>
    <w:p w14:paraId="55ED0C8D" w14:textId="77777777" w:rsidR="00065AE2" w:rsidRPr="00065AE2" w:rsidRDefault="00065AE2" w:rsidP="00065AE2">
      <w:pPr>
        <w:widowControl w:val="0"/>
        <w:autoSpaceDE w:val="0"/>
        <w:autoSpaceDN w:val="0"/>
        <w:adjustRightInd w:val="0"/>
        <w:spacing w:after="240"/>
        <w:jc w:val="both"/>
        <w:rPr>
          <w:rFonts w:ascii="Times New Roman" w:hAnsi="Times New Roman" w:cs="Times New Roman"/>
          <w:lang w:eastAsia="en-US"/>
        </w:rPr>
      </w:pPr>
      <w:r w:rsidRPr="00065AE2">
        <w:rPr>
          <w:rFonts w:ascii="Times New Roman" w:hAnsi="Times New Roman" w:cs="Times New Roman"/>
          <w:i/>
          <w:lang w:eastAsia="en-US"/>
        </w:rPr>
        <w:t>Decides</w:t>
      </w:r>
      <w:r w:rsidRPr="00065AE2">
        <w:rPr>
          <w:rFonts w:ascii="Times New Roman" w:hAnsi="Times New Roman" w:cs="Times New Roman"/>
          <w:lang w:eastAsia="en-US"/>
        </w:rPr>
        <w:t xml:space="preserve"> to adopt the Rules of Procedure of the Assembly and the Rules of Procedure of the Executive Council as contained in document A/2/6. </w:t>
      </w:r>
    </w:p>
    <w:p w14:paraId="0AF39848" w14:textId="77777777" w:rsidR="00F15891" w:rsidRPr="00897E7D" w:rsidRDefault="00F15891" w:rsidP="00065AE2">
      <w:pPr>
        <w:jc w:val="both"/>
      </w:pPr>
    </w:p>
    <w:sectPr w:rsidR="00F15891" w:rsidRPr="00897E7D" w:rsidSect="00897E7D">
      <w:footerReference w:type="even" r:id="rId9"/>
      <w:footerReference w:type="default" r:id="rId10"/>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318E" w14:textId="77777777" w:rsidR="008D7287" w:rsidRDefault="008D7287" w:rsidP="001C643F">
      <w:r>
        <w:separator/>
      </w:r>
    </w:p>
  </w:endnote>
  <w:endnote w:type="continuationSeparator" w:id="0">
    <w:p w14:paraId="450EF350" w14:textId="77777777" w:rsidR="008D7287" w:rsidRDefault="008D7287" w:rsidP="001C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A08F" w14:textId="77777777" w:rsidR="00065AE2" w:rsidRDefault="00065AE2" w:rsidP="00F37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DA4A58" w14:textId="77777777" w:rsidR="00065AE2" w:rsidRDefault="00065AE2" w:rsidP="00943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9D73" w14:textId="6B67EC64" w:rsidR="00065AE2" w:rsidRDefault="00065AE2" w:rsidP="00F37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0A0">
      <w:rPr>
        <w:rStyle w:val="PageNumber"/>
        <w:noProof/>
      </w:rPr>
      <w:t>1</w:t>
    </w:r>
    <w:r>
      <w:rPr>
        <w:rStyle w:val="PageNumber"/>
      </w:rPr>
      <w:fldChar w:fldCharType="end"/>
    </w:r>
  </w:p>
  <w:p w14:paraId="01DDF2DD" w14:textId="77777777" w:rsidR="00065AE2" w:rsidRDefault="00065AE2" w:rsidP="00943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EBB3" w14:textId="77777777" w:rsidR="008D7287" w:rsidRDefault="008D7287" w:rsidP="001C643F">
      <w:r>
        <w:separator/>
      </w:r>
    </w:p>
  </w:footnote>
  <w:footnote w:type="continuationSeparator" w:id="0">
    <w:p w14:paraId="013AE5BC" w14:textId="77777777" w:rsidR="008D7287" w:rsidRDefault="008D7287" w:rsidP="001C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Roman"/>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D00B34"/>
    <w:multiLevelType w:val="hybridMultilevel"/>
    <w:tmpl w:val="0B809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3270C"/>
    <w:multiLevelType w:val="hybridMultilevel"/>
    <w:tmpl w:val="58F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2530A"/>
    <w:multiLevelType w:val="hybridMultilevel"/>
    <w:tmpl w:val="5EA0B0BC"/>
    <w:lvl w:ilvl="0" w:tplc="C8B088B0">
      <w:start w:val="1"/>
      <w:numFmt w:val="decimal"/>
      <w:lvlText w:val="%1."/>
      <w:lvlJc w:val="left"/>
      <w:pPr>
        <w:ind w:left="1080" w:hanging="72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0728E"/>
    <w:multiLevelType w:val="hybridMultilevel"/>
    <w:tmpl w:val="059C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46B6"/>
    <w:multiLevelType w:val="hybridMultilevel"/>
    <w:tmpl w:val="EBF4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A7375"/>
    <w:multiLevelType w:val="hybridMultilevel"/>
    <w:tmpl w:val="2E64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1320F"/>
    <w:multiLevelType w:val="hybridMultilevel"/>
    <w:tmpl w:val="4488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DC01A1"/>
    <w:multiLevelType w:val="hybridMultilevel"/>
    <w:tmpl w:val="5FD60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BA3208"/>
    <w:multiLevelType w:val="multilevel"/>
    <w:tmpl w:val="4590F8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8D70CF"/>
    <w:multiLevelType w:val="hybridMultilevel"/>
    <w:tmpl w:val="11AE7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334D3"/>
    <w:multiLevelType w:val="multilevel"/>
    <w:tmpl w:val="985C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FF59DB"/>
    <w:multiLevelType w:val="hybridMultilevel"/>
    <w:tmpl w:val="FA42400A"/>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927E35"/>
    <w:multiLevelType w:val="hybridMultilevel"/>
    <w:tmpl w:val="F0AEE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6"/>
  </w:num>
  <w:num w:numId="7">
    <w:abstractNumId w:val="7"/>
  </w:num>
  <w:num w:numId="8">
    <w:abstractNumId w:val="8"/>
  </w:num>
  <w:num w:numId="9">
    <w:abstractNumId w:val="11"/>
  </w:num>
  <w:num w:numId="10">
    <w:abstractNumId w:val="5"/>
  </w:num>
  <w:num w:numId="11">
    <w:abstractNumId w:val="16"/>
  </w:num>
  <w:num w:numId="12">
    <w:abstractNumId w:val="10"/>
  </w:num>
  <w:num w:numId="13">
    <w:abstractNumId w:val="4"/>
  </w:num>
  <w:num w:numId="14">
    <w:abstractNumId w:val="13"/>
  </w:num>
  <w:num w:numId="15">
    <w:abstractNumId w:val="9"/>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51"/>
    <w:rsid w:val="00065AE2"/>
    <w:rsid w:val="00073197"/>
    <w:rsid w:val="000E481A"/>
    <w:rsid w:val="00124488"/>
    <w:rsid w:val="001552AA"/>
    <w:rsid w:val="001561B2"/>
    <w:rsid w:val="001866D5"/>
    <w:rsid w:val="001C643F"/>
    <w:rsid w:val="001E6851"/>
    <w:rsid w:val="00222D80"/>
    <w:rsid w:val="002A78D3"/>
    <w:rsid w:val="002F008B"/>
    <w:rsid w:val="003918C4"/>
    <w:rsid w:val="003C692C"/>
    <w:rsid w:val="00455A0C"/>
    <w:rsid w:val="004A00A0"/>
    <w:rsid w:val="004D655E"/>
    <w:rsid w:val="00577BBF"/>
    <w:rsid w:val="00745440"/>
    <w:rsid w:val="00784C6D"/>
    <w:rsid w:val="007D210F"/>
    <w:rsid w:val="00897E7D"/>
    <w:rsid w:val="008A567A"/>
    <w:rsid w:val="008D7287"/>
    <w:rsid w:val="0090079F"/>
    <w:rsid w:val="00935456"/>
    <w:rsid w:val="00943C21"/>
    <w:rsid w:val="009B15F8"/>
    <w:rsid w:val="009C3008"/>
    <w:rsid w:val="00A56665"/>
    <w:rsid w:val="00CB04E3"/>
    <w:rsid w:val="00CD74AC"/>
    <w:rsid w:val="00D44C88"/>
    <w:rsid w:val="00D51A6F"/>
    <w:rsid w:val="00D64E8D"/>
    <w:rsid w:val="00D960B7"/>
    <w:rsid w:val="00E02AF2"/>
    <w:rsid w:val="00E03219"/>
    <w:rsid w:val="00F15891"/>
    <w:rsid w:val="00F37E61"/>
    <w:rsid w:val="00FE1B31"/>
    <w:rsid w:val="00FE3B6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087E"/>
  <w15:docId w15:val="{A6FDA75A-BB4A-45E0-B341-5C54DBD5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851"/>
    <w:rPr>
      <w:rFonts w:ascii="Lucida Grande" w:hAnsi="Lucida Grande" w:cs="Lucida Grande"/>
      <w:sz w:val="18"/>
      <w:szCs w:val="18"/>
    </w:rPr>
  </w:style>
  <w:style w:type="paragraph" w:styleId="ListParagraph">
    <w:name w:val="List Paragraph"/>
    <w:basedOn w:val="Normal"/>
    <w:uiPriority w:val="34"/>
    <w:qFormat/>
    <w:rsid w:val="00455A0C"/>
    <w:pPr>
      <w:ind w:left="720"/>
      <w:contextualSpacing/>
    </w:pPr>
  </w:style>
  <w:style w:type="paragraph" w:styleId="Header">
    <w:name w:val="header"/>
    <w:basedOn w:val="Normal"/>
    <w:link w:val="HeaderChar"/>
    <w:uiPriority w:val="99"/>
    <w:unhideWhenUsed/>
    <w:rsid w:val="001C643F"/>
    <w:pPr>
      <w:tabs>
        <w:tab w:val="center" w:pos="4320"/>
        <w:tab w:val="right" w:pos="8640"/>
      </w:tabs>
    </w:pPr>
  </w:style>
  <w:style w:type="character" w:customStyle="1" w:styleId="HeaderChar">
    <w:name w:val="Header Char"/>
    <w:basedOn w:val="DefaultParagraphFont"/>
    <w:link w:val="Header"/>
    <w:uiPriority w:val="99"/>
    <w:rsid w:val="001C643F"/>
  </w:style>
  <w:style w:type="paragraph" w:styleId="Footer">
    <w:name w:val="footer"/>
    <w:basedOn w:val="Normal"/>
    <w:link w:val="FooterChar"/>
    <w:uiPriority w:val="99"/>
    <w:unhideWhenUsed/>
    <w:rsid w:val="001C643F"/>
    <w:pPr>
      <w:tabs>
        <w:tab w:val="center" w:pos="4320"/>
        <w:tab w:val="right" w:pos="8640"/>
      </w:tabs>
    </w:pPr>
  </w:style>
  <w:style w:type="character" w:customStyle="1" w:styleId="FooterChar">
    <w:name w:val="Footer Char"/>
    <w:basedOn w:val="DefaultParagraphFont"/>
    <w:link w:val="Footer"/>
    <w:uiPriority w:val="99"/>
    <w:rsid w:val="001C643F"/>
  </w:style>
  <w:style w:type="character" w:styleId="PageNumber">
    <w:name w:val="page number"/>
    <w:basedOn w:val="DefaultParagraphFont"/>
    <w:uiPriority w:val="99"/>
    <w:semiHidden/>
    <w:unhideWhenUsed/>
    <w:rsid w:val="00943C21"/>
  </w:style>
  <w:style w:type="paragraph" w:styleId="NormalWeb">
    <w:name w:val="Normal (Web)"/>
    <w:basedOn w:val="Normal"/>
    <w:uiPriority w:val="99"/>
    <w:semiHidden/>
    <w:unhideWhenUsed/>
    <w:rsid w:val="001552AA"/>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CA40-BA3B-4066-83FF-62D9D99E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AOSIS</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St. John-Sebastian</dc:creator>
  <cp:lastModifiedBy>Christine F. Neves Duncan</cp:lastModifiedBy>
  <cp:revision>2</cp:revision>
  <dcterms:created xsi:type="dcterms:W3CDTF">2021-09-09T15:51:00Z</dcterms:created>
  <dcterms:modified xsi:type="dcterms:W3CDTF">2021-09-09T15:51:00Z</dcterms:modified>
</cp:coreProperties>
</file>